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2ED4D" w14:textId="77777777" w:rsidR="00096659" w:rsidRDefault="00096659" w:rsidP="008B00ED">
      <w:pPr>
        <w:pStyle w:val="Default"/>
        <w:jc w:val="right"/>
        <w:rPr>
          <w:rFonts w:ascii="Fira Sans" w:hAnsi="Fira Sans" w:cs="Fira Sans"/>
          <w:color w:val="auto"/>
          <w:sz w:val="19"/>
          <w:szCs w:val="19"/>
        </w:rPr>
      </w:pPr>
    </w:p>
    <w:p w14:paraId="4CC59797" w14:textId="6AD3B59B" w:rsidR="00966782" w:rsidRPr="00966782" w:rsidRDefault="00966782" w:rsidP="00966782">
      <w:pPr>
        <w:pStyle w:val="Default"/>
        <w:jc w:val="center"/>
        <w:rPr>
          <w:rFonts w:ascii="Fira Sans" w:hAnsi="Fira Sans" w:cs="Fira Sans"/>
          <w:b/>
          <w:bCs/>
          <w:color w:val="001D77" w:themeColor="accent1"/>
          <w:sz w:val="32"/>
          <w:szCs w:val="19"/>
        </w:rPr>
      </w:pPr>
      <w:r w:rsidRPr="00966782">
        <w:rPr>
          <w:rFonts w:ascii="Fira Sans" w:hAnsi="Fira Sans" w:cs="Fira Sans"/>
          <w:b/>
          <w:bCs/>
          <w:color w:val="001D77" w:themeColor="accent1"/>
          <w:sz w:val="32"/>
          <w:szCs w:val="19"/>
        </w:rPr>
        <w:t>PROGRAM</w:t>
      </w:r>
    </w:p>
    <w:p w14:paraId="074693F8" w14:textId="535548F5" w:rsidR="008B00ED" w:rsidRPr="00966782" w:rsidRDefault="008B00ED" w:rsidP="00966782">
      <w:pPr>
        <w:pStyle w:val="Default"/>
        <w:jc w:val="center"/>
        <w:rPr>
          <w:rFonts w:ascii="Fira Sans" w:hAnsi="Fira Sans" w:cs="Fira Sans"/>
          <w:color w:val="001D77" w:themeColor="accent1"/>
          <w:sz w:val="32"/>
          <w:szCs w:val="19"/>
        </w:rPr>
      </w:pPr>
      <w:r w:rsidRPr="00966782">
        <w:rPr>
          <w:rFonts w:ascii="Fira Sans" w:hAnsi="Fira Sans" w:cs="Fira Sans"/>
          <w:b/>
          <w:bCs/>
          <w:color w:val="001D77" w:themeColor="accent1"/>
          <w:sz w:val="32"/>
          <w:szCs w:val="19"/>
        </w:rPr>
        <w:t>Olimpiady Statystycznej</w:t>
      </w:r>
    </w:p>
    <w:p w14:paraId="0E8A70B0" w14:textId="77777777" w:rsidR="001D1D9F" w:rsidRDefault="001D1D9F" w:rsidP="00326F22">
      <w:pPr>
        <w:pStyle w:val="Default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</w:p>
    <w:p w14:paraId="39A74146" w14:textId="77777777" w:rsidR="008B00ED" w:rsidRPr="008A2A88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Cel główny: </w:t>
      </w:r>
    </w:p>
    <w:p w14:paraId="607FEC66" w14:textId="10FAAFDA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Olimpiada Statystyczna jest olimpiadą </w:t>
      </w:r>
      <w:r w:rsidR="002A38BD">
        <w:rPr>
          <w:rFonts w:ascii="Fira Sans" w:hAnsi="Fira Sans" w:cs="Fira Sans"/>
          <w:color w:val="auto"/>
          <w:sz w:val="19"/>
          <w:szCs w:val="19"/>
        </w:rPr>
        <w:t>tematyczną</w:t>
      </w:r>
      <w:r>
        <w:rPr>
          <w:rFonts w:ascii="Fira Sans" w:hAnsi="Fira Sans" w:cs="Fira Sans"/>
          <w:color w:val="auto"/>
          <w:sz w:val="19"/>
          <w:szCs w:val="19"/>
        </w:rPr>
        <w:t xml:space="preserve">. Jej celem jest upowszechnianie wiedzy i rozwijanie umiejętności z zakresu statystyki w obszarze analiz społeczno-gospodarczych z wykorzystaniem narzędzi informatycznych oraz stymulowanie aktywności w zakresie kompetencji interpersonalnych młodzieży szkół </w:t>
      </w:r>
      <w:r w:rsidR="007F5DAD">
        <w:rPr>
          <w:rFonts w:ascii="Fira Sans" w:hAnsi="Fira Sans" w:cs="Fira Sans"/>
          <w:color w:val="auto"/>
          <w:sz w:val="19"/>
          <w:szCs w:val="19"/>
        </w:rPr>
        <w:t xml:space="preserve">ponadpodstawowych i </w:t>
      </w:r>
      <w:r>
        <w:rPr>
          <w:rFonts w:ascii="Fira Sans" w:hAnsi="Fira Sans" w:cs="Fira Sans"/>
          <w:color w:val="auto"/>
          <w:sz w:val="19"/>
          <w:szCs w:val="19"/>
        </w:rPr>
        <w:t xml:space="preserve">ponadgimnazjalnych. </w:t>
      </w:r>
    </w:p>
    <w:p w14:paraId="269CFA52" w14:textId="77777777" w:rsidR="002A38BD" w:rsidRDefault="002A38B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6F3BD987" w14:textId="77777777" w:rsidR="008B00ED" w:rsidRPr="008A2A88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Cele szczegółowe: </w:t>
      </w:r>
    </w:p>
    <w:p w14:paraId="661503A8" w14:textId="05560F74" w:rsidR="008B00ED" w:rsidRDefault="008B00ED" w:rsidP="001D1D9F">
      <w:pPr>
        <w:pStyle w:val="Default"/>
        <w:numPr>
          <w:ilvl w:val="0"/>
          <w:numId w:val="1"/>
        </w:numPr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rozwijanie myślenia analitycznego oraz umiejętności poszukiwania informacji, </w:t>
      </w:r>
      <w:r w:rsidR="007F5DAD">
        <w:rPr>
          <w:rFonts w:ascii="Fira Sans" w:hAnsi="Fira Sans" w:cs="Fira Sans"/>
          <w:color w:val="auto"/>
          <w:sz w:val="19"/>
          <w:szCs w:val="19"/>
        </w:rPr>
        <w:t>świadomości</w:t>
      </w:r>
      <w:r w:rsidR="002A38BD">
        <w:rPr>
          <w:rFonts w:ascii="Fira Sans" w:hAnsi="Fira Sans" w:cs="Fira Sans"/>
          <w:color w:val="auto"/>
          <w:sz w:val="19"/>
          <w:szCs w:val="19"/>
        </w:rPr>
        <w:t xml:space="preserve"> ich znaczenia,  </w:t>
      </w:r>
      <w:r w:rsidR="001A053A">
        <w:rPr>
          <w:rFonts w:ascii="Fira Sans" w:hAnsi="Fira Sans" w:cs="Fira Sans"/>
          <w:color w:val="auto"/>
          <w:sz w:val="19"/>
          <w:szCs w:val="19"/>
        </w:rPr>
        <w:t xml:space="preserve">a także </w:t>
      </w:r>
      <w:r w:rsidR="005C1866">
        <w:rPr>
          <w:rFonts w:ascii="Fira Sans" w:hAnsi="Fira Sans" w:cs="Fira Sans"/>
          <w:color w:val="auto"/>
          <w:sz w:val="19"/>
          <w:szCs w:val="19"/>
        </w:rPr>
        <w:t xml:space="preserve">kompetencji w zakresie ich </w:t>
      </w:r>
      <w:r>
        <w:rPr>
          <w:rFonts w:ascii="Fira Sans" w:hAnsi="Fira Sans" w:cs="Fira Sans"/>
          <w:color w:val="auto"/>
          <w:sz w:val="19"/>
          <w:szCs w:val="19"/>
        </w:rPr>
        <w:t xml:space="preserve">analizy i interpretacji, </w:t>
      </w:r>
    </w:p>
    <w:p w14:paraId="4F3A285C" w14:textId="519B7CDA" w:rsidR="008B00ED" w:rsidRDefault="008B00ED" w:rsidP="001D1D9F">
      <w:pPr>
        <w:pStyle w:val="Default"/>
        <w:numPr>
          <w:ilvl w:val="0"/>
          <w:numId w:val="1"/>
        </w:numPr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zwiększenie zainteresowania metodami ilościowymi w analizach ekonomiczno-społecznych, </w:t>
      </w:r>
    </w:p>
    <w:p w14:paraId="052B3395" w14:textId="5A2B3B97" w:rsidR="008B00ED" w:rsidRDefault="008B00ED" w:rsidP="001D1D9F">
      <w:pPr>
        <w:pStyle w:val="Default"/>
        <w:numPr>
          <w:ilvl w:val="0"/>
          <w:numId w:val="1"/>
        </w:numPr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doskonalenie umiejętności racjonalnego podejmowania decyzji w życiu zawodowym i prywatnym, </w:t>
      </w:r>
      <w:r w:rsidR="002A38BD">
        <w:rPr>
          <w:rFonts w:ascii="Fira Sans" w:hAnsi="Fira Sans" w:cs="Fira Sans"/>
          <w:color w:val="auto"/>
          <w:sz w:val="19"/>
          <w:szCs w:val="19"/>
        </w:rPr>
        <w:t>w sytuacji, gdy istotną rolę w tym zakresie odgrywają informacje statystyczne</w:t>
      </w:r>
      <w:r w:rsidR="00BA2A38">
        <w:rPr>
          <w:rFonts w:ascii="Fira Sans" w:hAnsi="Fira Sans" w:cs="Fira Sans"/>
          <w:color w:val="auto"/>
          <w:sz w:val="19"/>
          <w:szCs w:val="19"/>
        </w:rPr>
        <w:t>,</w:t>
      </w:r>
    </w:p>
    <w:p w14:paraId="65668CA8" w14:textId="00D85430" w:rsidR="008B00ED" w:rsidRDefault="008B00ED" w:rsidP="001D1D9F">
      <w:pPr>
        <w:pStyle w:val="Default"/>
        <w:numPr>
          <w:ilvl w:val="0"/>
          <w:numId w:val="1"/>
        </w:numPr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promocja kierunków studiów obejmujących statystykę i inne przedmioty </w:t>
      </w:r>
      <w:r w:rsidR="001A053A">
        <w:rPr>
          <w:rFonts w:ascii="Fira Sans" w:hAnsi="Fira Sans" w:cs="Fira Sans"/>
          <w:color w:val="auto"/>
          <w:sz w:val="19"/>
          <w:szCs w:val="19"/>
        </w:rPr>
        <w:t xml:space="preserve">bazujące na metodach </w:t>
      </w:r>
      <w:r>
        <w:rPr>
          <w:rFonts w:ascii="Fira Sans" w:hAnsi="Fira Sans" w:cs="Fira Sans"/>
          <w:color w:val="auto"/>
          <w:sz w:val="19"/>
          <w:szCs w:val="19"/>
        </w:rPr>
        <w:t>ilościowy</w:t>
      </w:r>
      <w:r w:rsidR="001A053A">
        <w:rPr>
          <w:rFonts w:ascii="Fira Sans" w:hAnsi="Fira Sans" w:cs="Fira Sans"/>
          <w:color w:val="auto"/>
          <w:sz w:val="19"/>
          <w:szCs w:val="19"/>
        </w:rPr>
        <w:t>ch</w:t>
      </w:r>
      <w:r>
        <w:rPr>
          <w:rFonts w:ascii="Fira Sans" w:hAnsi="Fira Sans" w:cs="Fira Sans"/>
          <w:color w:val="auto"/>
          <w:sz w:val="19"/>
          <w:szCs w:val="19"/>
        </w:rPr>
        <w:t xml:space="preserve">, </w:t>
      </w:r>
    </w:p>
    <w:p w14:paraId="2A2EE558" w14:textId="009637C9" w:rsidR="008B00ED" w:rsidRDefault="008B00ED" w:rsidP="001D1D9F">
      <w:pPr>
        <w:pStyle w:val="Default"/>
        <w:numPr>
          <w:ilvl w:val="0"/>
          <w:numId w:val="1"/>
        </w:numPr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poszerzenie współdziałania środowiska akademickiego i nauczycieli szkół </w:t>
      </w:r>
      <w:r w:rsidR="0061355A">
        <w:rPr>
          <w:rFonts w:ascii="Fira Sans" w:hAnsi="Fira Sans" w:cs="Fira Sans"/>
          <w:color w:val="auto"/>
          <w:sz w:val="19"/>
          <w:szCs w:val="19"/>
        </w:rPr>
        <w:t xml:space="preserve">ponadpodstawowych </w:t>
      </w:r>
      <w:r w:rsidR="00BA2A38">
        <w:rPr>
          <w:rFonts w:ascii="Fira Sans" w:hAnsi="Fira Sans" w:cs="Fira Sans"/>
          <w:color w:val="auto"/>
          <w:sz w:val="19"/>
          <w:szCs w:val="19"/>
        </w:rPr>
        <w:t xml:space="preserve">oraz </w:t>
      </w:r>
      <w:r>
        <w:rPr>
          <w:rFonts w:ascii="Fira Sans" w:hAnsi="Fira Sans" w:cs="Fira Sans"/>
          <w:color w:val="auto"/>
          <w:sz w:val="19"/>
          <w:szCs w:val="19"/>
        </w:rPr>
        <w:t>ponadgimnazjalnych w zakresie kształcenia uzdolnionej</w:t>
      </w:r>
      <w:r w:rsidR="001A053A" w:rsidRPr="001A053A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1A053A">
        <w:rPr>
          <w:rFonts w:ascii="Fira Sans" w:hAnsi="Fira Sans" w:cs="Fira Sans"/>
          <w:color w:val="auto"/>
          <w:sz w:val="19"/>
          <w:szCs w:val="19"/>
        </w:rPr>
        <w:t>młodzieży w kierunku statystycznym</w:t>
      </w:r>
      <w:r>
        <w:rPr>
          <w:rFonts w:ascii="Fira Sans" w:hAnsi="Fira Sans" w:cs="Fira Sans"/>
          <w:color w:val="auto"/>
          <w:sz w:val="19"/>
          <w:szCs w:val="19"/>
        </w:rPr>
        <w:t xml:space="preserve">. </w:t>
      </w:r>
    </w:p>
    <w:p w14:paraId="6421326A" w14:textId="77777777" w:rsidR="008B00ED" w:rsidRPr="008A2A88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</w:p>
    <w:p w14:paraId="6897F75A" w14:textId="77777777" w:rsidR="008B00ED" w:rsidRPr="008A2A88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Zakres tematyczny: </w:t>
      </w:r>
    </w:p>
    <w:p w14:paraId="28F938A6" w14:textId="55490155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Zakres tematyczny Olimpiady jest zgodny z rozporządzeniem Ministra Edukacji Narodowej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>z</w:t>
      </w:r>
      <w:r w:rsidR="00660528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>dnia 30 stycznia 2018</w:t>
      </w:r>
      <w:r w:rsidR="00660528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>r.</w:t>
      </w:r>
      <w:r w:rsidR="00660528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>w</w:t>
      </w:r>
      <w:r w:rsidR="00660528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>sprawie podstawy programowej kształcenia ogólnego dla</w:t>
      </w:r>
      <w:r w:rsidR="00660528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>liceum ogólnokształcącego,  technikum oraz branżowej szkoły II stopnia</w:t>
      </w:r>
      <w:r w:rsidR="00660528">
        <w:rPr>
          <w:rFonts w:ascii="Fira Sans" w:hAnsi="Fira Sans" w:cs="Fira Sans"/>
          <w:color w:val="auto"/>
          <w:sz w:val="19"/>
          <w:szCs w:val="19"/>
        </w:rPr>
        <w:t xml:space="preserve"> (Dz. U. z 2018 r., poz.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>467</w:t>
      </w:r>
      <w:r w:rsidR="00660528">
        <w:rPr>
          <w:rFonts w:ascii="Fira Sans" w:hAnsi="Fira Sans" w:cs="Fira Sans"/>
          <w:color w:val="auto"/>
          <w:sz w:val="19"/>
          <w:szCs w:val="19"/>
        </w:rPr>
        <w:t>)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 xml:space="preserve"> </w:t>
      </w:r>
      <w:r>
        <w:rPr>
          <w:rFonts w:ascii="Fira Sans" w:hAnsi="Fira Sans" w:cs="Fira Sans"/>
          <w:color w:val="auto"/>
          <w:sz w:val="19"/>
          <w:szCs w:val="19"/>
        </w:rPr>
        <w:t>oraz rozporządzeniem Ministra Edukacji Narodowej</w:t>
      </w:r>
      <w:r w:rsidR="00660528" w:rsidRPr="00660528">
        <w:t xml:space="preserve"> </w:t>
      </w:r>
      <w:r w:rsidR="00660528">
        <w:rPr>
          <w:rFonts w:ascii="Fira Sans" w:hAnsi="Fira Sans" w:cs="Fira Sans"/>
          <w:color w:val="auto"/>
          <w:sz w:val="19"/>
          <w:szCs w:val="19"/>
        </w:rPr>
        <w:t xml:space="preserve">z dnia 15 lutego 2019 r.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 xml:space="preserve">w sprawie ogólnych celów i zadań kształcenia w </w:t>
      </w:r>
      <w:r w:rsidR="00660528">
        <w:rPr>
          <w:rFonts w:ascii="Fira Sans" w:hAnsi="Fira Sans" w:cs="Fira Sans"/>
          <w:color w:val="auto"/>
          <w:sz w:val="19"/>
          <w:szCs w:val="19"/>
        </w:rPr>
        <w:t xml:space="preserve">zawodach szkolnictwa branżowego 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 xml:space="preserve">oraz klasyfikacji zawodów szkolnictwa branżowego </w:t>
      </w:r>
      <w:r w:rsidR="00660528">
        <w:rPr>
          <w:rFonts w:ascii="Fira Sans" w:hAnsi="Fira Sans" w:cs="Fira Sans"/>
          <w:color w:val="auto"/>
          <w:sz w:val="19"/>
          <w:szCs w:val="19"/>
        </w:rPr>
        <w:t>(Dz. U. z 2019 r., p</w:t>
      </w:r>
      <w:r w:rsidR="00660528" w:rsidRPr="00660528">
        <w:rPr>
          <w:rFonts w:ascii="Fira Sans" w:hAnsi="Fira Sans" w:cs="Fira Sans"/>
          <w:color w:val="auto"/>
          <w:sz w:val="19"/>
          <w:szCs w:val="19"/>
        </w:rPr>
        <w:t>oz. 316</w:t>
      </w:r>
      <w:r w:rsidR="00660528">
        <w:rPr>
          <w:rFonts w:ascii="Fira Sans" w:hAnsi="Fira Sans" w:cs="Fira Sans"/>
          <w:color w:val="auto"/>
          <w:sz w:val="19"/>
          <w:szCs w:val="19"/>
        </w:rPr>
        <w:t>)</w:t>
      </w:r>
      <w:r>
        <w:rPr>
          <w:rFonts w:ascii="Fira Sans" w:hAnsi="Fira Sans" w:cs="Fira Sans"/>
          <w:color w:val="auto"/>
          <w:sz w:val="19"/>
          <w:szCs w:val="19"/>
        </w:rPr>
        <w:t xml:space="preserve">. Program, ujęty w sześć obszarów tematycznych, jest skorelowany z wybranymi zagadnieniami zawartymi w podstawie programowej następujących przedmiotów: matematyka, informatyka, statystyka, ekonomia, </w:t>
      </w:r>
      <w:r w:rsidR="00485EF6">
        <w:rPr>
          <w:rFonts w:ascii="Fira Sans" w:hAnsi="Fira Sans" w:cs="Fira Sans"/>
          <w:color w:val="auto"/>
          <w:sz w:val="19"/>
          <w:szCs w:val="19"/>
        </w:rPr>
        <w:t xml:space="preserve">podstawy </w:t>
      </w:r>
      <w:r>
        <w:rPr>
          <w:rFonts w:ascii="Fira Sans" w:hAnsi="Fira Sans" w:cs="Fira Sans"/>
          <w:color w:val="auto"/>
          <w:sz w:val="19"/>
          <w:szCs w:val="19"/>
        </w:rPr>
        <w:t>przedsiębiorczoś</w:t>
      </w:r>
      <w:r w:rsidR="00485EF6">
        <w:rPr>
          <w:rFonts w:ascii="Fira Sans" w:hAnsi="Fira Sans" w:cs="Fira Sans"/>
          <w:color w:val="auto"/>
          <w:sz w:val="19"/>
          <w:szCs w:val="19"/>
        </w:rPr>
        <w:t>ci</w:t>
      </w:r>
      <w:r>
        <w:rPr>
          <w:rFonts w:ascii="Fira Sans" w:hAnsi="Fira Sans" w:cs="Fira Sans"/>
          <w:color w:val="auto"/>
          <w:sz w:val="19"/>
          <w:szCs w:val="19"/>
        </w:rPr>
        <w:t xml:space="preserve">, </w:t>
      </w:r>
      <w:r w:rsidR="00326F22">
        <w:rPr>
          <w:rFonts w:ascii="Fira Sans" w:hAnsi="Fira Sans" w:cs="Fira Sans"/>
          <w:color w:val="auto"/>
          <w:sz w:val="19"/>
          <w:szCs w:val="19"/>
        </w:rPr>
        <w:t xml:space="preserve">analiza ekonomiczna, finanse i bankowość, </w:t>
      </w:r>
      <w:r>
        <w:rPr>
          <w:rFonts w:ascii="Fira Sans" w:hAnsi="Fira Sans" w:cs="Fira Sans"/>
          <w:color w:val="auto"/>
          <w:sz w:val="19"/>
          <w:szCs w:val="19"/>
        </w:rPr>
        <w:t>geografia</w:t>
      </w:r>
      <w:r w:rsidR="00485EF6">
        <w:rPr>
          <w:rFonts w:ascii="Fira Sans" w:hAnsi="Fira Sans" w:cs="Fira Sans"/>
          <w:color w:val="auto"/>
          <w:sz w:val="19"/>
          <w:szCs w:val="19"/>
        </w:rPr>
        <w:t>,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485EF6">
        <w:rPr>
          <w:rFonts w:ascii="Fira Sans" w:hAnsi="Fira Sans" w:cs="Fira Sans"/>
          <w:color w:val="auto"/>
          <w:sz w:val="19"/>
          <w:szCs w:val="19"/>
        </w:rPr>
        <w:t>biologia i wiedza o społeczeństwie</w:t>
      </w:r>
      <w:r>
        <w:rPr>
          <w:rFonts w:ascii="Fira Sans" w:hAnsi="Fira Sans" w:cs="Fira Sans"/>
          <w:color w:val="auto"/>
          <w:sz w:val="19"/>
          <w:szCs w:val="19"/>
        </w:rPr>
        <w:t xml:space="preserve">. Uczniowie biorący udział w Olimpiadzie na etapie centralnym powinni wykazać się wiedzą i umiejętnościami z zakresu tych przedmiotów wykraczającymi poza podstawę programową dla szkół ponadgimnazjalnych. </w:t>
      </w:r>
    </w:p>
    <w:p w14:paraId="6AA324C2" w14:textId="77777777" w:rsidR="002A61B0" w:rsidRDefault="002A61B0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</w:p>
    <w:p w14:paraId="7BFF02EE" w14:textId="77777777" w:rsidR="008B00ED" w:rsidRPr="008A2A88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Obszary tematyczne </w:t>
      </w:r>
    </w:p>
    <w:p w14:paraId="23EC99C9" w14:textId="77777777" w:rsidR="00326F22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0120615F" w14:textId="08386978" w:rsidR="008B00ED" w:rsidRPr="008A2A88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Obszar </w:t>
      </w:r>
      <w:r w:rsidR="008B00ED"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1. </w:t>
      </w:r>
    </w:p>
    <w:p w14:paraId="52442532" w14:textId="616288C0" w:rsidR="008B00ED" w:rsidRDefault="008B00ED" w:rsidP="001D1D9F">
      <w:pPr>
        <w:pStyle w:val="Default"/>
        <w:spacing w:line="276" w:lineRule="auto"/>
        <w:jc w:val="both"/>
        <w:rPr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>Przedmiot, metody i organizacja badań statystycznych</w:t>
      </w:r>
      <w:r w:rsidR="00AA43CC">
        <w:rPr>
          <w:rFonts w:ascii="Fira Sans" w:hAnsi="Fira Sans" w:cs="Fira Sans"/>
          <w:color w:val="auto"/>
          <w:sz w:val="19"/>
          <w:szCs w:val="19"/>
        </w:rPr>
        <w:t xml:space="preserve">  </w:t>
      </w:r>
    </w:p>
    <w:p w14:paraId="1B53C509" w14:textId="77777777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Organizacja statystyki publicznej. Badania statystyczne. Etapy badania i rodzaje badań statystycznych. Wyszukiwanie, gromadzenie, selekcjonowanie, korzystanie z różnych źródeł i sposobów zdobywania oraz przetwarzanie i wykorzystywanie informacji statystycznych (publikacje i bazy danych statystycznych statystyki publicznej). </w:t>
      </w:r>
    </w:p>
    <w:p w14:paraId="5ECF7695" w14:textId="77777777" w:rsidR="00326F22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77BAAF5A" w14:textId="46460B9D" w:rsidR="008B00ED" w:rsidRPr="008A2A88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Obszar</w:t>
      </w:r>
      <w:r w:rsidR="008B00ED"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 2. </w:t>
      </w:r>
    </w:p>
    <w:p w14:paraId="4FE5FBAB" w14:textId="4748BAC2" w:rsidR="008B00ED" w:rsidRDefault="008B00ED" w:rsidP="001D1D9F">
      <w:pPr>
        <w:pStyle w:val="Default"/>
        <w:spacing w:line="276" w:lineRule="auto"/>
        <w:jc w:val="both"/>
        <w:rPr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Analiza struktury, współzależności oraz dynamiki zjawisk masowych </w:t>
      </w:r>
    </w:p>
    <w:p w14:paraId="44F49F38" w14:textId="4A4F1D1E" w:rsidR="008B00ED" w:rsidRDefault="000E6CC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19"/>
          <w:szCs w:val="19"/>
        </w:rPr>
        <w:t>Skale pomiarowe, na których wyrażone są obserwacje statystyczne (z badań lub źródeł administracyjnych)</w:t>
      </w:r>
      <w:r w:rsidR="00FF67B7">
        <w:rPr>
          <w:rFonts w:ascii="Fira Sans" w:hAnsi="Fira Sans" w:cs="Fira Sans"/>
          <w:color w:val="auto"/>
          <w:sz w:val="19"/>
          <w:szCs w:val="19"/>
        </w:rPr>
        <w:t xml:space="preserve"> i działania dopuszczalne na danych wyrażonych na tych skalach</w:t>
      </w:r>
      <w:r>
        <w:rPr>
          <w:rFonts w:ascii="Fira Sans" w:hAnsi="Fira Sans" w:cs="Fira Sans"/>
          <w:color w:val="auto"/>
          <w:sz w:val="19"/>
          <w:szCs w:val="19"/>
        </w:rPr>
        <w:t xml:space="preserve">. </w:t>
      </w:r>
      <w:r w:rsidR="008B00ED">
        <w:rPr>
          <w:rFonts w:ascii="Fira Sans" w:hAnsi="Fira Sans" w:cs="Fira Sans"/>
          <w:color w:val="auto"/>
          <w:sz w:val="19"/>
          <w:szCs w:val="19"/>
        </w:rPr>
        <w:t xml:space="preserve">Prezentacja graficzna i tabelaryczna danych. Miary dla danych indywidualnych i pogrupowanych: średnia arytmetyczna, średnia geometryczna, średnia harmoniczna, </w:t>
      </w:r>
      <w:r w:rsidR="00FF67B7">
        <w:rPr>
          <w:rFonts w:ascii="Fira Sans" w:hAnsi="Fira Sans" w:cs="Fira Sans"/>
          <w:color w:val="auto"/>
          <w:sz w:val="19"/>
          <w:szCs w:val="19"/>
        </w:rPr>
        <w:t xml:space="preserve">średnia ważona, </w:t>
      </w:r>
      <w:proofErr w:type="spellStart"/>
      <w:r w:rsidR="008B00ED">
        <w:rPr>
          <w:rFonts w:ascii="Fira Sans" w:hAnsi="Fira Sans" w:cs="Fira Sans"/>
          <w:color w:val="auto"/>
          <w:sz w:val="19"/>
          <w:szCs w:val="19"/>
        </w:rPr>
        <w:t>kwantyle</w:t>
      </w:r>
      <w:proofErr w:type="spellEnd"/>
      <w:r w:rsidR="008B00ED">
        <w:rPr>
          <w:rFonts w:ascii="Fira Sans" w:hAnsi="Fira Sans" w:cs="Fira Sans"/>
          <w:color w:val="auto"/>
          <w:sz w:val="19"/>
          <w:szCs w:val="19"/>
        </w:rPr>
        <w:t xml:space="preserve"> w tym: mediana, dominanta, wariancja i odchylenie standardowe, odchylenie przeciętne, klasyczny współczynnik zmienności, rozstęp, rozstęp ćwiartkowy, odchylenie ćwiartkowe, pozycyjny współczynnik zmienności, współczynniki asymetrii, </w:t>
      </w:r>
      <w:proofErr w:type="spellStart"/>
      <w:r w:rsidR="008B00ED">
        <w:rPr>
          <w:rFonts w:ascii="Fira Sans" w:hAnsi="Fira Sans" w:cs="Fira Sans"/>
          <w:color w:val="auto"/>
          <w:sz w:val="19"/>
          <w:szCs w:val="19"/>
        </w:rPr>
        <w:t>kurtoza</w:t>
      </w:r>
      <w:proofErr w:type="spellEnd"/>
      <w:r w:rsidR="008B00ED">
        <w:rPr>
          <w:rFonts w:ascii="Fira Sans" w:hAnsi="Fira Sans" w:cs="Fira Sans"/>
          <w:color w:val="auto"/>
          <w:sz w:val="19"/>
          <w:szCs w:val="19"/>
        </w:rPr>
        <w:t xml:space="preserve">. Współczynnik korelacji Pearsona i współczynnik </w:t>
      </w:r>
      <w:r w:rsidR="00FF67B7">
        <w:rPr>
          <w:rFonts w:ascii="Fira Sans" w:hAnsi="Fira Sans" w:cs="Fira Sans"/>
          <w:color w:val="auto"/>
          <w:sz w:val="19"/>
          <w:szCs w:val="19"/>
        </w:rPr>
        <w:t xml:space="preserve">korelacji </w:t>
      </w:r>
      <w:r w:rsidR="008B00ED">
        <w:rPr>
          <w:rFonts w:ascii="Fira Sans" w:hAnsi="Fira Sans" w:cs="Fira Sans"/>
          <w:color w:val="auto"/>
          <w:sz w:val="19"/>
          <w:szCs w:val="19"/>
        </w:rPr>
        <w:t xml:space="preserve">rang </w:t>
      </w:r>
      <w:proofErr w:type="spellStart"/>
      <w:r w:rsidR="008B00ED">
        <w:rPr>
          <w:rFonts w:ascii="Fira Sans" w:hAnsi="Fira Sans" w:cs="Fira Sans"/>
          <w:color w:val="auto"/>
          <w:sz w:val="19"/>
          <w:szCs w:val="19"/>
        </w:rPr>
        <w:t>Spearmana</w:t>
      </w:r>
      <w:proofErr w:type="spellEnd"/>
      <w:r w:rsidR="008B00ED">
        <w:rPr>
          <w:rFonts w:ascii="Fira Sans" w:hAnsi="Fira Sans" w:cs="Fira Sans"/>
          <w:color w:val="auto"/>
          <w:sz w:val="19"/>
          <w:szCs w:val="19"/>
        </w:rPr>
        <w:t xml:space="preserve">. Przyrosty absolutne i względne. Indeksy łańcuchowe i o stałej podstawie, średni indeks zmian. </w:t>
      </w:r>
    </w:p>
    <w:p w14:paraId="2CA592A4" w14:textId="77777777" w:rsidR="001D1D9F" w:rsidRDefault="001D1D9F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</w:p>
    <w:p w14:paraId="78730E3C" w14:textId="137E2B42" w:rsidR="008B00ED" w:rsidRPr="008A2A88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Obszar </w:t>
      </w:r>
      <w:r w:rsidR="008B00ED"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3. </w:t>
      </w:r>
    </w:p>
    <w:p w14:paraId="70F5FE1E" w14:textId="04BC9438" w:rsidR="008B00ED" w:rsidRDefault="008B00ED" w:rsidP="001D1D9F">
      <w:pPr>
        <w:pStyle w:val="Default"/>
        <w:spacing w:line="276" w:lineRule="auto"/>
        <w:jc w:val="both"/>
        <w:rPr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Podstawy rachunku prawdopodobieństwa </w:t>
      </w:r>
    </w:p>
    <w:p w14:paraId="2822BB83" w14:textId="07C11BC7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Klasyczna definicja prawdopodobieństwa; prawdopodobieństwo warunkowe; </w:t>
      </w:r>
      <w:r w:rsidR="007C534F">
        <w:rPr>
          <w:rFonts w:ascii="Fira Sans" w:hAnsi="Fira Sans" w:cs="Fira Sans"/>
          <w:color w:val="auto"/>
          <w:sz w:val="19"/>
          <w:szCs w:val="19"/>
        </w:rPr>
        <w:t>wzór Bayesa</w:t>
      </w:r>
      <w:r w:rsidR="00F4036B">
        <w:rPr>
          <w:rFonts w:ascii="Fira Sans" w:hAnsi="Fira Sans" w:cs="Fira Sans"/>
          <w:color w:val="auto"/>
          <w:sz w:val="19"/>
          <w:szCs w:val="19"/>
        </w:rPr>
        <w:t>;</w:t>
      </w:r>
      <w:r w:rsidR="007C534F">
        <w:rPr>
          <w:rFonts w:ascii="Fira Sans" w:hAnsi="Fira Sans" w:cs="Fira Sans"/>
          <w:color w:val="auto"/>
          <w:sz w:val="19"/>
          <w:szCs w:val="19"/>
        </w:rPr>
        <w:t xml:space="preserve"> </w:t>
      </w:r>
      <w:r>
        <w:rPr>
          <w:rFonts w:ascii="Fira Sans" w:hAnsi="Fira Sans" w:cs="Fira Sans"/>
          <w:color w:val="auto"/>
          <w:sz w:val="19"/>
          <w:szCs w:val="19"/>
        </w:rPr>
        <w:t xml:space="preserve">prawdopodobieństwo całkowite; pojęcia kombinatoryczne: permutacja, kombinacja, wariacja, wariacja z powtórzeniami; zastosowanie kombinatoryki do obliczania prawdopodobieństwa zdarzeń; schemat </w:t>
      </w:r>
      <w:proofErr w:type="spellStart"/>
      <w:r>
        <w:rPr>
          <w:rFonts w:ascii="Fira Sans" w:hAnsi="Fira Sans" w:cs="Fira Sans"/>
          <w:color w:val="auto"/>
          <w:sz w:val="19"/>
          <w:szCs w:val="19"/>
        </w:rPr>
        <w:t>Bernoulliego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, zmienna losowa skokowa, wartość oczekiwana i wariancja zmiennej losowej skokowej. </w:t>
      </w:r>
    </w:p>
    <w:p w14:paraId="743525C0" w14:textId="77777777" w:rsidR="00326F22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578058BF" w14:textId="6A4E333A" w:rsidR="008B00ED" w:rsidRPr="008A2A88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Obszar</w:t>
      </w:r>
      <w:r w:rsidR="008B00ED"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 4. </w:t>
      </w:r>
    </w:p>
    <w:p w14:paraId="71D96E27" w14:textId="514BC97F" w:rsidR="008B00ED" w:rsidRPr="00326F22" w:rsidRDefault="008B00ED" w:rsidP="001D1D9F">
      <w:pPr>
        <w:pStyle w:val="Default"/>
        <w:spacing w:line="276" w:lineRule="auto"/>
        <w:jc w:val="both"/>
        <w:rPr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Rynek. Gospodarka. </w:t>
      </w:r>
      <w:r w:rsidRPr="00326F22">
        <w:rPr>
          <w:rFonts w:ascii="Fira Sans" w:hAnsi="Fira Sans" w:cs="Fira Sans"/>
          <w:color w:val="auto"/>
          <w:sz w:val="19"/>
          <w:szCs w:val="19"/>
        </w:rPr>
        <w:t xml:space="preserve">Finanse. Bankowość. Przedsiębiorstwo </w:t>
      </w:r>
    </w:p>
    <w:p w14:paraId="3D63B50C" w14:textId="172984DE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 w:rsidRPr="00326F22">
        <w:rPr>
          <w:rFonts w:ascii="Fira Sans" w:hAnsi="Fira Sans" w:cs="Fira Sans"/>
          <w:color w:val="auto"/>
          <w:sz w:val="19"/>
          <w:szCs w:val="19"/>
        </w:rPr>
        <w:t xml:space="preserve">Rynek i jego elementy. </w:t>
      </w:r>
      <w:r w:rsidR="00AE328B" w:rsidRPr="00326F22">
        <w:rPr>
          <w:rFonts w:ascii="Fira Sans" w:hAnsi="Fira Sans" w:cs="Fira Sans"/>
          <w:color w:val="auto"/>
          <w:sz w:val="19"/>
          <w:szCs w:val="19"/>
        </w:rPr>
        <w:t xml:space="preserve">System bankowy w Polsce. </w:t>
      </w:r>
      <w:r>
        <w:rPr>
          <w:rFonts w:ascii="Fira Sans" w:hAnsi="Fira Sans" w:cs="Fira Sans"/>
          <w:color w:val="auto"/>
          <w:sz w:val="19"/>
          <w:szCs w:val="19"/>
        </w:rPr>
        <w:t xml:space="preserve">Równowaga gospodarcza. Dochody i wydatki </w:t>
      </w:r>
      <w:r w:rsidR="003924D4">
        <w:rPr>
          <w:rFonts w:ascii="Fira Sans" w:hAnsi="Fira Sans" w:cs="Fira Sans"/>
          <w:color w:val="auto"/>
          <w:sz w:val="19"/>
          <w:szCs w:val="19"/>
        </w:rPr>
        <w:t xml:space="preserve">budżetu </w:t>
      </w:r>
      <w:r>
        <w:rPr>
          <w:rFonts w:ascii="Fira Sans" w:hAnsi="Fira Sans" w:cs="Fira Sans"/>
          <w:color w:val="auto"/>
          <w:sz w:val="19"/>
          <w:szCs w:val="19"/>
        </w:rPr>
        <w:t xml:space="preserve">państwa. Deficyt budżetowy. Dług publiczny. Inflacja. Zmiany w gospodarce. Globalizacja gospodarki. Rynek pieniężny. Rynek kapitałowy. Rynek walutowy. Podatki. </w:t>
      </w:r>
      <w:r w:rsidR="00866F21">
        <w:rPr>
          <w:rFonts w:ascii="Fira Sans" w:hAnsi="Fira Sans" w:cs="Fira Sans"/>
          <w:color w:val="auto"/>
          <w:sz w:val="19"/>
          <w:szCs w:val="19"/>
        </w:rPr>
        <w:t>Rynek pracy</w:t>
      </w:r>
      <w:r>
        <w:rPr>
          <w:rFonts w:ascii="Fira Sans" w:hAnsi="Fira Sans" w:cs="Fira Sans"/>
          <w:color w:val="auto"/>
          <w:sz w:val="19"/>
          <w:szCs w:val="19"/>
        </w:rPr>
        <w:t xml:space="preserve">. Podmioty gospodarcze. Organy rejestrowe. Analiza sytuacji majątkowej i finansowej przedsiębiorstw. Wynagrodzenia pracowników. </w:t>
      </w:r>
    </w:p>
    <w:p w14:paraId="415C43C0" w14:textId="77777777" w:rsidR="00326F22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35254FF9" w14:textId="5510375F" w:rsidR="008B00ED" w:rsidRPr="008A2A88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Obszar </w:t>
      </w:r>
      <w:r w:rsidR="008B00ED"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 5. </w:t>
      </w:r>
    </w:p>
    <w:p w14:paraId="7379C94A" w14:textId="48097326" w:rsidR="008B00ED" w:rsidRDefault="008B00ED" w:rsidP="001D1D9F">
      <w:pPr>
        <w:pStyle w:val="Default"/>
        <w:spacing w:line="276" w:lineRule="auto"/>
        <w:jc w:val="both"/>
        <w:rPr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Przemiany społeczno-gospodarcze w Polsce i na świecie </w:t>
      </w:r>
    </w:p>
    <w:p w14:paraId="222C00D0" w14:textId="77EC63DD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Współczesne problemy demograficzne i społeczne świata. Zróżnicowanie gospodarcze świata. Wskaźniki rozwoju społecznego i gospodarczego: współczynniki urodzeń, zgonów, dzietności, feminizacji </w:t>
      </w:r>
      <w:r w:rsidR="001D1D9F">
        <w:rPr>
          <w:rFonts w:ascii="Fira Sans" w:hAnsi="Fira Sans" w:cs="Fira Sans"/>
          <w:color w:val="auto"/>
          <w:sz w:val="19"/>
          <w:szCs w:val="19"/>
        </w:rPr>
        <w:br/>
      </w:r>
      <w:r>
        <w:rPr>
          <w:rFonts w:ascii="Fira Sans" w:hAnsi="Fira Sans" w:cs="Fira Sans"/>
          <w:color w:val="auto"/>
          <w:sz w:val="19"/>
          <w:szCs w:val="19"/>
        </w:rPr>
        <w:t xml:space="preserve">i maskulinizacji, przyrostu naturalnego, przyrostu rzeczywistego, średnia długość trwania życia, śmiertelność niemowląt, struktura wiekowa ludności, wskaźnik gęstości zaludnienia, wskaźnik urbanizacji, wskaźnik dynamiki zmian ludności, współczynnik aktywności zawodowej, stopa bezrobocia. Klasyfikacja państw świata z uwzględnieniem </w:t>
      </w:r>
      <w:r w:rsidR="00310EF6">
        <w:rPr>
          <w:rFonts w:ascii="Fira Sans" w:hAnsi="Fira Sans" w:cs="Fira Sans"/>
          <w:color w:val="auto"/>
          <w:sz w:val="19"/>
          <w:szCs w:val="19"/>
        </w:rPr>
        <w:t>Produktu Krajowego Brutto (</w:t>
      </w:r>
      <w:r>
        <w:rPr>
          <w:rFonts w:ascii="Fira Sans" w:hAnsi="Fira Sans" w:cs="Fira Sans"/>
          <w:color w:val="auto"/>
          <w:sz w:val="19"/>
          <w:szCs w:val="19"/>
        </w:rPr>
        <w:t>PKB</w:t>
      </w:r>
      <w:r w:rsidR="00310EF6">
        <w:rPr>
          <w:rFonts w:ascii="Fira Sans" w:hAnsi="Fira Sans" w:cs="Fira Sans"/>
          <w:color w:val="auto"/>
          <w:sz w:val="19"/>
          <w:szCs w:val="19"/>
        </w:rPr>
        <w:t>)</w:t>
      </w:r>
      <w:r>
        <w:rPr>
          <w:rFonts w:ascii="Fira Sans" w:hAnsi="Fira Sans" w:cs="Fira Sans"/>
          <w:color w:val="auto"/>
          <w:sz w:val="19"/>
          <w:szCs w:val="19"/>
        </w:rPr>
        <w:t xml:space="preserve">, PKB per capita i </w:t>
      </w:r>
      <w:r w:rsidR="00310EF6">
        <w:rPr>
          <w:rFonts w:ascii="Fira Sans" w:hAnsi="Fira Sans" w:cs="Fira Sans"/>
          <w:color w:val="auto"/>
          <w:sz w:val="19"/>
          <w:szCs w:val="19"/>
        </w:rPr>
        <w:t>Wskaźnika Rozwoju Społecznego (</w:t>
      </w:r>
      <w:r>
        <w:rPr>
          <w:rFonts w:ascii="Fira Sans" w:hAnsi="Fira Sans" w:cs="Fira Sans"/>
          <w:color w:val="auto"/>
          <w:sz w:val="19"/>
          <w:szCs w:val="19"/>
        </w:rPr>
        <w:t>HDI</w:t>
      </w:r>
      <w:r w:rsidR="00310EF6">
        <w:rPr>
          <w:rFonts w:ascii="Fira Sans" w:hAnsi="Fira Sans" w:cs="Fira Sans"/>
          <w:color w:val="auto"/>
          <w:sz w:val="19"/>
          <w:szCs w:val="19"/>
        </w:rPr>
        <w:t>)</w:t>
      </w:r>
      <w:r>
        <w:rPr>
          <w:rFonts w:ascii="Fira Sans" w:hAnsi="Fira Sans" w:cs="Fira Sans"/>
          <w:color w:val="auto"/>
          <w:sz w:val="19"/>
          <w:szCs w:val="19"/>
        </w:rPr>
        <w:t xml:space="preserve">. Ludność świata. Działalność gospodarcza na świecie: zasoby naturalne, rolnictwo, przemysł, usługi, eksport i import. Geografia Polski: zagadnienia ludnościowe, środowisko przyrodnicze </w:t>
      </w:r>
      <w:r w:rsidR="001D1D9F">
        <w:rPr>
          <w:rFonts w:ascii="Fira Sans" w:hAnsi="Fira Sans" w:cs="Fira Sans"/>
          <w:color w:val="auto"/>
          <w:sz w:val="19"/>
          <w:szCs w:val="19"/>
        </w:rPr>
        <w:br/>
      </w:r>
      <w:r>
        <w:rPr>
          <w:rFonts w:ascii="Fira Sans" w:hAnsi="Fira Sans" w:cs="Fira Sans"/>
          <w:color w:val="auto"/>
          <w:sz w:val="19"/>
          <w:szCs w:val="19"/>
        </w:rPr>
        <w:t xml:space="preserve">i działalność gospodarcza. </w:t>
      </w:r>
    </w:p>
    <w:p w14:paraId="0D27F8D1" w14:textId="3ED418F1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>Struktura społeczna</w:t>
      </w:r>
      <w:r w:rsidR="004B336A">
        <w:rPr>
          <w:rFonts w:ascii="Fira Sans" w:hAnsi="Fira Sans" w:cs="Fira Sans"/>
          <w:color w:val="auto"/>
          <w:sz w:val="19"/>
          <w:szCs w:val="19"/>
        </w:rPr>
        <w:t>, w tym grupy i warstwy społeczne</w:t>
      </w:r>
      <w:r>
        <w:rPr>
          <w:rFonts w:ascii="Fira Sans" w:hAnsi="Fira Sans" w:cs="Fira Sans"/>
          <w:color w:val="auto"/>
          <w:sz w:val="19"/>
          <w:szCs w:val="19"/>
        </w:rPr>
        <w:t xml:space="preserve">. Wskaźniki nierówności społecznych w Polsce, wykluczenia społecznego, wykluczenia cyfrowego. Przemiany polityczne i społeczno-gospodarcze po 1989 r. (w tym zmiany PKB, PKB per capita i inflacji). Samorząd terytorialny w Polsce: charakterystyki ilościowe samorządności w Polsce, struktura samorządu w Polsce, analiza dochodów i wydatków. Polska w Unii Europejskiej: charakterystyki ilościowe Unii Europejskiej dotyczące narodowości, ludności, języków. </w:t>
      </w:r>
    </w:p>
    <w:p w14:paraId="1CBE10B3" w14:textId="77777777" w:rsidR="00326F22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518127D1" w14:textId="2D934289" w:rsidR="008B00ED" w:rsidRPr="008A2A88" w:rsidRDefault="00326F22" w:rsidP="001D1D9F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Obszar</w:t>
      </w:r>
      <w:r w:rsidR="008B00ED"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 6. </w:t>
      </w:r>
    </w:p>
    <w:p w14:paraId="62E1581D" w14:textId="277C52EF" w:rsidR="008B00ED" w:rsidRDefault="008B00ED" w:rsidP="001D1D9F">
      <w:pPr>
        <w:pStyle w:val="Default"/>
        <w:spacing w:line="276" w:lineRule="auto"/>
        <w:jc w:val="both"/>
        <w:rPr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Technologia, </w:t>
      </w:r>
      <w:r w:rsidR="003924D4">
        <w:rPr>
          <w:rFonts w:ascii="Fira Sans" w:hAnsi="Fira Sans" w:cs="Fira Sans"/>
          <w:color w:val="auto"/>
          <w:sz w:val="19"/>
          <w:szCs w:val="19"/>
        </w:rPr>
        <w:t>biologia</w:t>
      </w:r>
      <w:r>
        <w:rPr>
          <w:rFonts w:ascii="Fira Sans" w:hAnsi="Fira Sans" w:cs="Fira Sans"/>
          <w:color w:val="auto"/>
          <w:sz w:val="19"/>
          <w:szCs w:val="19"/>
        </w:rPr>
        <w:t xml:space="preserve">, nauki o zdrowiu </w:t>
      </w:r>
    </w:p>
    <w:p w14:paraId="79FE2C8B" w14:textId="77777777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Opracowywanie informacji statystycznych za pomocą komputera, z wykorzystaniem arkuszy kalkulacyjnych (Excel). Sposoby gromadzenia danych. Nośniki danych i ich pojemności. Wzrost zasobów danych w świecie. Przyczyny i występowanie chorób cywilizacyjnych w Polsce i na świecie. Ochrona przyrody i środowiska. Problemy ekologiczne w świecie. Zmiany środowiska naturalnego w wyniku działalności gospodarczej. Współczesne zagrożenia związane z rozwojem gospodarczym. </w:t>
      </w:r>
    </w:p>
    <w:p w14:paraId="26FFD2CC" w14:textId="77777777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Zdrowie a długość trwania życia. Epidemie – najważniejsze współczesne zagrożenia. Główne problemy zdrowotne w różnych regionach świata. </w:t>
      </w:r>
    </w:p>
    <w:p w14:paraId="3F46B127" w14:textId="77777777" w:rsidR="008B00ED" w:rsidRDefault="008B00ED" w:rsidP="001D1D9F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48297B7B" w14:textId="66F7607D" w:rsidR="001D1D9F" w:rsidRDefault="001D1D9F">
      <w:pPr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br w:type="page"/>
      </w:r>
    </w:p>
    <w:p w14:paraId="517886DF" w14:textId="77777777" w:rsidR="008B00ED" w:rsidRPr="008A2A88" w:rsidRDefault="008B00ED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Zalecana literatura </w:t>
      </w:r>
    </w:p>
    <w:p w14:paraId="2CD58048" w14:textId="7C3D97BE" w:rsidR="00920BF4" w:rsidRDefault="00920BF4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Bak I., Markowicz I., Mojsiewicz M., Wawrzyniak K., </w:t>
      </w:r>
      <w:r w:rsidRPr="008169BD">
        <w:rPr>
          <w:rFonts w:ascii="Fira Sans" w:hAnsi="Fira Sans" w:cs="Fira Sans"/>
          <w:i/>
          <w:color w:val="auto"/>
          <w:sz w:val="19"/>
          <w:szCs w:val="19"/>
        </w:rPr>
        <w:t>Statystyka opisowa. Przykłady i zadania</w:t>
      </w:r>
      <w:r>
        <w:rPr>
          <w:rFonts w:ascii="Fira Sans" w:hAnsi="Fira Sans" w:cs="Fira Sans"/>
          <w:color w:val="auto"/>
          <w:sz w:val="19"/>
          <w:szCs w:val="19"/>
        </w:rPr>
        <w:t xml:space="preserve">, </w:t>
      </w:r>
      <w:proofErr w:type="spellStart"/>
      <w:r>
        <w:rPr>
          <w:rFonts w:ascii="Fira Sans" w:hAnsi="Fira Sans" w:cs="Fira Sans"/>
          <w:color w:val="auto"/>
          <w:sz w:val="19"/>
          <w:szCs w:val="19"/>
        </w:rPr>
        <w:t>CeDeWu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, Warszawa, 2017 </w:t>
      </w:r>
    </w:p>
    <w:p w14:paraId="12F24A2A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 w:rsidRPr="00284584">
        <w:rPr>
          <w:rFonts w:ascii="Fira Sans" w:hAnsi="Fira Sans" w:cs="Fira Sans"/>
          <w:color w:val="auto"/>
          <w:sz w:val="19"/>
          <w:szCs w:val="19"/>
        </w:rPr>
        <w:t xml:space="preserve">Borowska G., </w:t>
      </w:r>
      <w:r w:rsidRPr="00284584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Sprawozdawczość i analiza finansowa. Podręcznik do nauki zawodu technik ekonomista, </w:t>
      </w:r>
      <w:r w:rsidRPr="00284584">
        <w:rPr>
          <w:rFonts w:ascii="Fira Sans" w:hAnsi="Fira Sans" w:cs="Fira Sans"/>
          <w:color w:val="auto"/>
          <w:sz w:val="19"/>
          <w:szCs w:val="19"/>
        </w:rPr>
        <w:t>WSIP, 2013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14:paraId="7413D963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Czechowska L., Janicki A., Święcicki K.,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W centrum uwagi. Część 2. Wiedza o społeczeństwie Podręcznik. Zakres rozszerzony</w:t>
      </w:r>
      <w:r>
        <w:rPr>
          <w:rFonts w:ascii="Fira Sans" w:hAnsi="Fira Sans" w:cs="Fira Sans"/>
          <w:color w:val="auto"/>
          <w:sz w:val="19"/>
          <w:szCs w:val="19"/>
        </w:rPr>
        <w:t xml:space="preserve">, Nowa Era, 2014 </w:t>
      </w:r>
    </w:p>
    <w:p w14:paraId="3887AAA5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 w:rsidRPr="00284584">
        <w:rPr>
          <w:rFonts w:ascii="Fira Sans" w:hAnsi="Fira Sans" w:cs="Fira Sans"/>
          <w:color w:val="auto"/>
          <w:sz w:val="19"/>
          <w:szCs w:val="19"/>
        </w:rPr>
        <w:t xml:space="preserve">Dębski D., Dębski P., </w:t>
      </w:r>
      <w:r w:rsidRPr="00284584">
        <w:rPr>
          <w:rFonts w:ascii="Fira Sans" w:hAnsi="Fira Sans" w:cs="Fira Sans"/>
          <w:i/>
          <w:iCs/>
          <w:color w:val="auto"/>
          <w:sz w:val="19"/>
          <w:szCs w:val="19"/>
        </w:rPr>
        <w:t xml:space="preserve">Funkcjonowanie przedsiębiorstw. Podstawy funkcjonowania przedsiębiorstw. </w:t>
      </w:r>
      <w:r w:rsidRPr="00284584">
        <w:rPr>
          <w:rFonts w:ascii="Fira Sans" w:hAnsi="Fira Sans" w:cs="Fira Sans"/>
          <w:i/>
          <w:color w:val="auto"/>
          <w:sz w:val="19"/>
          <w:szCs w:val="19"/>
        </w:rPr>
        <w:t>Podręcznik do nauki zawodu technik ekonomista. Część 2</w:t>
      </w:r>
      <w:r w:rsidRPr="00284584">
        <w:rPr>
          <w:rFonts w:ascii="Fira Sans" w:hAnsi="Fira Sans" w:cs="Fira Sans"/>
          <w:color w:val="auto"/>
          <w:sz w:val="19"/>
          <w:szCs w:val="19"/>
        </w:rPr>
        <w:t>, WSIP, 2018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14:paraId="47AA4333" w14:textId="61F3465D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 w:rsidRPr="00284584">
        <w:rPr>
          <w:rFonts w:ascii="Fira Sans" w:hAnsi="Fira Sans" w:cs="Fira Sans"/>
          <w:color w:val="auto"/>
          <w:sz w:val="19"/>
          <w:szCs w:val="19"/>
        </w:rPr>
        <w:t xml:space="preserve">Dębski D., Dębski P., </w:t>
      </w:r>
      <w:r w:rsidRPr="00284584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Planowanie, analiza ekonomiczna i sprawozdawczość. Podręcznik do nauki zawodu technik ekonomista, </w:t>
      </w:r>
      <w:r w:rsidRPr="00284584">
        <w:rPr>
          <w:rFonts w:ascii="Fira Sans" w:hAnsi="Fira Sans" w:cs="Fira Sans"/>
          <w:color w:val="auto"/>
          <w:sz w:val="19"/>
          <w:szCs w:val="19"/>
        </w:rPr>
        <w:t>WSIP, Warszawa</w:t>
      </w:r>
      <w:r w:rsidR="00920BF4">
        <w:rPr>
          <w:rFonts w:ascii="Fira Sans" w:hAnsi="Fira Sans" w:cs="Fira Sans"/>
          <w:color w:val="auto"/>
          <w:sz w:val="19"/>
          <w:szCs w:val="19"/>
        </w:rPr>
        <w:t>,</w:t>
      </w:r>
      <w:r w:rsidRPr="00284584">
        <w:rPr>
          <w:rFonts w:ascii="Fira Sans" w:hAnsi="Fira Sans" w:cs="Fira Sans"/>
          <w:color w:val="auto"/>
          <w:sz w:val="19"/>
          <w:szCs w:val="19"/>
        </w:rPr>
        <w:t xml:space="preserve"> 2013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14:paraId="69E0CB66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Dobrzańska B., Dobrzański G., Kiełczewski D.,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Ochrona środowiska przyrodniczego</w:t>
      </w:r>
      <w:r>
        <w:rPr>
          <w:rFonts w:ascii="Fira Sans" w:hAnsi="Fira Sans" w:cs="Fira Sans"/>
          <w:color w:val="auto"/>
          <w:sz w:val="19"/>
          <w:szCs w:val="19"/>
        </w:rPr>
        <w:t xml:space="preserve">, PWN, Warszawa, 2015 </w:t>
      </w:r>
    </w:p>
    <w:p w14:paraId="6FE7FA05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Domański, R.,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Geografia ekonomiczna. Ujęcie dynamiczne</w:t>
      </w:r>
      <w:r>
        <w:rPr>
          <w:rFonts w:ascii="Fira Sans" w:hAnsi="Fira Sans" w:cs="Fira Sans"/>
          <w:color w:val="auto"/>
          <w:sz w:val="19"/>
          <w:szCs w:val="19"/>
        </w:rPr>
        <w:t xml:space="preserve">, PWN, Warszawa 2006 </w:t>
      </w:r>
    </w:p>
    <w:p w14:paraId="316F7639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Frey B.,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75 sposobów na statystykę. Jak zmierzyć świat i wygrać z prawdopodobieństwem</w:t>
      </w:r>
      <w:r>
        <w:rPr>
          <w:rFonts w:ascii="Fira Sans" w:hAnsi="Fira Sans" w:cs="Fira Sans"/>
          <w:color w:val="auto"/>
          <w:sz w:val="19"/>
          <w:szCs w:val="19"/>
        </w:rPr>
        <w:t xml:space="preserve">, Helion S.A., Gliwice, 2007 </w:t>
      </w:r>
    </w:p>
    <w:p w14:paraId="1C172B78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 w:rsidRPr="00284584">
        <w:rPr>
          <w:rFonts w:ascii="Fira Sans" w:hAnsi="Fira Sans" w:cs="Fira Sans"/>
          <w:color w:val="auto"/>
          <w:sz w:val="19"/>
          <w:szCs w:val="19"/>
        </w:rPr>
        <w:t xml:space="preserve">Gorzelany T., W. </w:t>
      </w:r>
      <w:proofErr w:type="spellStart"/>
      <w:r w:rsidRPr="00284584">
        <w:rPr>
          <w:rFonts w:ascii="Fira Sans" w:hAnsi="Fira Sans" w:cs="Fira Sans"/>
          <w:color w:val="auto"/>
          <w:sz w:val="19"/>
          <w:szCs w:val="19"/>
        </w:rPr>
        <w:t>Aue</w:t>
      </w:r>
      <w:proofErr w:type="spellEnd"/>
      <w:r w:rsidRPr="00284584">
        <w:rPr>
          <w:rFonts w:ascii="Fira Sans" w:hAnsi="Fira Sans" w:cs="Fira Sans"/>
          <w:color w:val="auto"/>
          <w:sz w:val="19"/>
          <w:szCs w:val="19"/>
        </w:rPr>
        <w:t xml:space="preserve">, </w:t>
      </w:r>
      <w:r w:rsidRPr="00284584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Prowadzenie działalności gospodarczej (z KPS i OMZ). Podręcznik do kształcenia zawodowego, </w:t>
      </w:r>
      <w:r w:rsidRPr="00284584">
        <w:rPr>
          <w:rFonts w:ascii="Fira Sans" w:hAnsi="Fira Sans" w:cs="Fira Sans"/>
          <w:color w:val="auto"/>
          <w:sz w:val="19"/>
          <w:szCs w:val="19"/>
        </w:rPr>
        <w:t>WSIP, 2019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14:paraId="3FEB6E5D" w14:textId="77777777" w:rsidR="005D23D8" w:rsidRPr="00284584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 w:rsidRPr="00284584">
        <w:rPr>
          <w:rFonts w:ascii="Fira Sans" w:hAnsi="Fira Sans" w:cs="Fira Sans"/>
          <w:color w:val="auto"/>
          <w:sz w:val="19"/>
          <w:szCs w:val="19"/>
        </w:rPr>
        <w:t xml:space="preserve">Griffiths D., </w:t>
      </w:r>
      <w:proofErr w:type="spellStart"/>
      <w:r w:rsidRPr="00284584">
        <w:rPr>
          <w:rFonts w:ascii="Fira Sans" w:hAnsi="Fira Sans" w:cs="Fira Sans"/>
          <w:color w:val="auto"/>
          <w:sz w:val="19"/>
          <w:szCs w:val="19"/>
        </w:rPr>
        <w:t>Head</w:t>
      </w:r>
      <w:proofErr w:type="spellEnd"/>
      <w:r w:rsidRPr="00284584">
        <w:rPr>
          <w:rFonts w:ascii="Fira Sans" w:hAnsi="Fira Sans" w:cs="Fira Sans"/>
          <w:color w:val="auto"/>
          <w:sz w:val="19"/>
          <w:szCs w:val="19"/>
        </w:rPr>
        <w:t xml:space="preserve"> First. </w:t>
      </w:r>
      <w:r w:rsidRPr="00284584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Statystyka, </w:t>
      </w:r>
      <w:r w:rsidRPr="00284584">
        <w:rPr>
          <w:rFonts w:ascii="Fira Sans" w:hAnsi="Fira Sans" w:cs="Fira Sans"/>
          <w:color w:val="auto"/>
          <w:sz w:val="19"/>
          <w:szCs w:val="19"/>
        </w:rPr>
        <w:t xml:space="preserve">Helion S.A., Gliwice, 2010 </w:t>
      </w:r>
    </w:p>
    <w:p w14:paraId="45F5C279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Jakubowski J., Sztencel R.,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Rachunek prawdopodobieństwa dla (prawie) każdego</w:t>
      </w:r>
      <w:r>
        <w:rPr>
          <w:rFonts w:ascii="Fira Sans" w:hAnsi="Fira Sans" w:cs="Fira Sans"/>
          <w:color w:val="auto"/>
          <w:sz w:val="19"/>
          <w:szCs w:val="19"/>
        </w:rPr>
        <w:t xml:space="preserve">, Warszawa, </w:t>
      </w:r>
      <w:proofErr w:type="spellStart"/>
      <w:r>
        <w:rPr>
          <w:rFonts w:ascii="Fira Sans" w:hAnsi="Fira Sans" w:cs="Fira Sans"/>
          <w:color w:val="auto"/>
          <w:sz w:val="19"/>
          <w:szCs w:val="19"/>
        </w:rPr>
        <w:t>Script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, 2002 Janicki A.,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W centrum uwagi. Podręcznik do wiedzy o społeczeństwie dla szkół ponadgimnazjalnych. Zakres podstawowy</w:t>
      </w:r>
      <w:r>
        <w:rPr>
          <w:rFonts w:ascii="Fira Sans" w:hAnsi="Fira Sans" w:cs="Fira Sans"/>
          <w:color w:val="auto"/>
          <w:sz w:val="19"/>
          <w:szCs w:val="19"/>
        </w:rPr>
        <w:t xml:space="preserve">, Nowa Era, 2014 </w:t>
      </w:r>
    </w:p>
    <w:p w14:paraId="003269E3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Janicki A., </w:t>
      </w:r>
      <w:proofErr w:type="spellStart"/>
      <w:r>
        <w:rPr>
          <w:rFonts w:ascii="Fira Sans" w:hAnsi="Fira Sans" w:cs="Fira Sans"/>
          <w:color w:val="auto"/>
          <w:sz w:val="19"/>
          <w:szCs w:val="19"/>
        </w:rPr>
        <w:t>Kięczkowska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 J., </w:t>
      </w:r>
      <w:proofErr w:type="spellStart"/>
      <w:r>
        <w:rPr>
          <w:rFonts w:ascii="Fira Sans" w:hAnsi="Fira Sans" w:cs="Fira Sans"/>
          <w:color w:val="auto"/>
          <w:sz w:val="19"/>
          <w:szCs w:val="19"/>
        </w:rPr>
        <w:t>Menz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 M.,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W centrum uwagi. Część 1. Wiedza o społeczeństwie. Podręcznik. Zakres rozszerzony</w:t>
      </w:r>
      <w:r>
        <w:rPr>
          <w:rFonts w:ascii="Fira Sans" w:hAnsi="Fira Sans" w:cs="Fira Sans"/>
          <w:color w:val="auto"/>
          <w:sz w:val="19"/>
          <w:szCs w:val="19"/>
        </w:rPr>
        <w:t xml:space="preserve">, Nowa Era, 2013 </w:t>
      </w:r>
    </w:p>
    <w:p w14:paraId="2914D959" w14:textId="002DEA30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Kałuszka M.,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Rachunek prawdopodobieństwa i statystyka dla licealistów</w:t>
      </w:r>
      <w:r>
        <w:rPr>
          <w:rFonts w:ascii="Fira Sans" w:hAnsi="Fira Sans" w:cs="Fira Sans"/>
          <w:color w:val="auto"/>
          <w:sz w:val="19"/>
          <w:szCs w:val="19"/>
        </w:rPr>
        <w:t xml:space="preserve">, Wydawnictwa Naukowo-Techniczne, Warszawa, </w:t>
      </w:r>
      <w:r w:rsidR="00C87630">
        <w:rPr>
          <w:rFonts w:ascii="Fira Sans" w:hAnsi="Fira Sans" w:cs="Fira Sans"/>
          <w:color w:val="auto"/>
          <w:sz w:val="19"/>
          <w:szCs w:val="19"/>
        </w:rPr>
        <w:t>2011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14:paraId="1FE2E16F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Korman D.,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 xml:space="preserve">Informatyka Europejczyka. Podręcznik z płytą CD. Część 2. Zakres rozszerzony, </w:t>
      </w:r>
      <w:r>
        <w:rPr>
          <w:rFonts w:ascii="Fira Sans" w:hAnsi="Fira Sans" w:cs="Fira Sans"/>
          <w:color w:val="auto"/>
          <w:sz w:val="19"/>
          <w:szCs w:val="19"/>
        </w:rPr>
        <w:t xml:space="preserve">Helion Edukacja, 2013 </w:t>
      </w:r>
    </w:p>
    <w:p w14:paraId="5DEF26BB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Kuciński, K. (red.),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Geografia ekonomiczna</w:t>
      </w:r>
      <w:r>
        <w:rPr>
          <w:rFonts w:ascii="Fira Sans" w:hAnsi="Fira Sans" w:cs="Fira Sans"/>
          <w:color w:val="auto"/>
          <w:sz w:val="19"/>
          <w:szCs w:val="19"/>
        </w:rPr>
        <w:t xml:space="preserve">, Wolters Kluwer, Warszawa, 2015 </w:t>
      </w:r>
    </w:p>
    <w:p w14:paraId="3AADB1BF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Makieła Z., Rachwał T.,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 xml:space="preserve">Krok w przedsiębiorczość, </w:t>
      </w:r>
      <w:r>
        <w:rPr>
          <w:rFonts w:ascii="Fira Sans" w:hAnsi="Fira Sans" w:cs="Fira Sans"/>
          <w:color w:val="auto"/>
          <w:sz w:val="19"/>
          <w:szCs w:val="19"/>
        </w:rPr>
        <w:t xml:space="preserve">Nowa Era, 2013 </w:t>
      </w:r>
    </w:p>
    <w:p w14:paraId="3488AFC0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284584">
        <w:rPr>
          <w:rFonts w:ascii="Fira Sans" w:hAnsi="Fira Sans" w:cs="Fira Sans"/>
          <w:color w:val="auto"/>
          <w:sz w:val="19"/>
          <w:szCs w:val="19"/>
        </w:rPr>
        <w:t>Maksimowicz-Ajchel</w:t>
      </w:r>
      <w:proofErr w:type="spellEnd"/>
      <w:r w:rsidRPr="00284584">
        <w:rPr>
          <w:rFonts w:ascii="Fira Sans" w:hAnsi="Fira Sans" w:cs="Fira Sans"/>
          <w:color w:val="auto"/>
          <w:sz w:val="19"/>
          <w:szCs w:val="19"/>
        </w:rPr>
        <w:t xml:space="preserve"> A., </w:t>
      </w:r>
      <w:r w:rsidRPr="00284584">
        <w:rPr>
          <w:rFonts w:ascii="Fira Sans" w:hAnsi="Fira Sans" w:cs="Fira Sans"/>
          <w:i/>
          <w:iCs/>
          <w:color w:val="auto"/>
          <w:sz w:val="19"/>
          <w:szCs w:val="19"/>
        </w:rPr>
        <w:t>Zarys statystyki. Podręcznik do nauczania zawodów z branży ekonomicznej</w:t>
      </w:r>
      <w:r w:rsidRPr="00284584">
        <w:rPr>
          <w:rFonts w:ascii="Fira Sans" w:hAnsi="Fira Sans" w:cs="Fira Sans"/>
          <w:color w:val="auto"/>
          <w:sz w:val="19"/>
          <w:szCs w:val="19"/>
        </w:rPr>
        <w:t xml:space="preserve">, WSiP, Warszawa, 2016 </w:t>
      </w:r>
    </w:p>
    <w:p w14:paraId="7ACB1789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B82536">
        <w:rPr>
          <w:rFonts w:ascii="Fira Sans" w:hAnsi="Fira Sans" w:cs="Fira Sans"/>
          <w:color w:val="auto"/>
          <w:sz w:val="19"/>
          <w:szCs w:val="19"/>
        </w:rPr>
        <w:t>Mielczarczyk</w:t>
      </w:r>
      <w:proofErr w:type="spellEnd"/>
      <w:r w:rsidRPr="00B82536">
        <w:rPr>
          <w:rFonts w:ascii="Fira Sans" w:hAnsi="Fira Sans" w:cs="Fira Sans"/>
          <w:color w:val="auto"/>
          <w:sz w:val="19"/>
          <w:szCs w:val="19"/>
        </w:rPr>
        <w:t xml:space="preserve"> Z., </w:t>
      </w:r>
      <w:r w:rsidRPr="00B82536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Podstawy finansów publicznych, WSIP, </w:t>
      </w:r>
      <w:r w:rsidRPr="00B82536">
        <w:rPr>
          <w:rFonts w:ascii="Fira Sans" w:hAnsi="Fira Sans" w:cs="Fira Sans"/>
          <w:color w:val="auto"/>
          <w:sz w:val="19"/>
          <w:szCs w:val="19"/>
        </w:rPr>
        <w:t>Warszawa, 2013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14:paraId="5C52EB36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>
        <w:rPr>
          <w:rFonts w:ascii="Fira Sans" w:hAnsi="Fira Sans" w:cs="Fira Sans"/>
          <w:color w:val="auto"/>
          <w:sz w:val="19"/>
          <w:szCs w:val="19"/>
        </w:rPr>
        <w:t>Oczkoś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 E.,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Rachunek prawdopodobieństwa dla licealistów</w:t>
      </w:r>
      <w:r>
        <w:rPr>
          <w:rFonts w:ascii="Fira Sans" w:hAnsi="Fira Sans" w:cs="Fira Sans"/>
          <w:color w:val="auto"/>
          <w:sz w:val="19"/>
          <w:szCs w:val="19"/>
        </w:rPr>
        <w:t xml:space="preserve">, </w:t>
      </w:r>
      <w:proofErr w:type="spellStart"/>
      <w:r>
        <w:rPr>
          <w:rFonts w:ascii="Fira Sans" w:hAnsi="Fira Sans" w:cs="Fira Sans"/>
          <w:color w:val="auto"/>
          <w:sz w:val="19"/>
          <w:szCs w:val="19"/>
        </w:rPr>
        <w:t>Eremis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, Warszawa, 2005 </w:t>
      </w:r>
    </w:p>
    <w:p w14:paraId="74166DFA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 w:rsidRPr="00B82536">
        <w:rPr>
          <w:rFonts w:ascii="Fira Sans" w:hAnsi="Fira Sans" w:cs="Fira Sans"/>
          <w:color w:val="auto"/>
          <w:sz w:val="19"/>
          <w:szCs w:val="19"/>
        </w:rPr>
        <w:t xml:space="preserve">Ostrowska D., Niedźwiecka E., </w:t>
      </w:r>
      <w:r w:rsidRPr="00B82536">
        <w:rPr>
          <w:rFonts w:ascii="Fira Sans" w:hAnsi="Fira Sans" w:cs="Fira Sans"/>
          <w:i/>
          <w:iCs/>
          <w:color w:val="auto"/>
          <w:sz w:val="19"/>
          <w:szCs w:val="19"/>
        </w:rPr>
        <w:t>Podstawy finansów przedsiębiorstw</w:t>
      </w:r>
      <w:r w:rsidRPr="00B82536">
        <w:rPr>
          <w:rFonts w:ascii="Fira Sans" w:hAnsi="Fira Sans" w:cs="Fira Sans"/>
          <w:color w:val="auto"/>
          <w:sz w:val="19"/>
          <w:szCs w:val="19"/>
        </w:rPr>
        <w:t xml:space="preserve">, </w:t>
      </w:r>
      <w:proofErr w:type="spellStart"/>
      <w:r w:rsidRPr="00B82536">
        <w:rPr>
          <w:rFonts w:ascii="Fira Sans" w:hAnsi="Fira Sans" w:cs="Fira Sans"/>
          <w:color w:val="auto"/>
          <w:sz w:val="19"/>
          <w:szCs w:val="19"/>
        </w:rPr>
        <w:t>Difin</w:t>
      </w:r>
      <w:proofErr w:type="spellEnd"/>
      <w:r w:rsidRPr="00B82536">
        <w:rPr>
          <w:rFonts w:ascii="Fira Sans" w:hAnsi="Fira Sans" w:cs="Fira Sans"/>
          <w:color w:val="auto"/>
          <w:sz w:val="19"/>
          <w:szCs w:val="19"/>
        </w:rPr>
        <w:t>, Warszawa, 2015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14:paraId="1B85F739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 w:rsidRPr="00B82536">
        <w:rPr>
          <w:rFonts w:ascii="Fira Sans" w:hAnsi="Fira Sans" w:cs="Fira Sans"/>
          <w:color w:val="auto"/>
          <w:sz w:val="19"/>
          <w:szCs w:val="19"/>
        </w:rPr>
        <w:t xml:space="preserve">Podstawka M., </w:t>
      </w:r>
      <w:r w:rsidRPr="00B82536">
        <w:rPr>
          <w:rFonts w:ascii="Fira Sans" w:hAnsi="Fira Sans" w:cs="Fira Sans"/>
          <w:i/>
          <w:iCs/>
          <w:color w:val="auto"/>
          <w:sz w:val="19"/>
          <w:szCs w:val="19"/>
        </w:rPr>
        <w:t xml:space="preserve">Finanse, </w:t>
      </w:r>
      <w:r w:rsidRPr="00B82536">
        <w:rPr>
          <w:rFonts w:ascii="Fira Sans" w:hAnsi="Fira Sans" w:cs="Fira Sans"/>
          <w:color w:val="auto"/>
          <w:sz w:val="19"/>
          <w:szCs w:val="19"/>
        </w:rPr>
        <w:t>PWN, Warszawa, 2019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14:paraId="7D6A12A8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037B89">
        <w:rPr>
          <w:rFonts w:ascii="Fira Sans" w:hAnsi="Fira Sans" w:cs="Fira Sans"/>
          <w:color w:val="auto"/>
          <w:sz w:val="19"/>
          <w:szCs w:val="19"/>
        </w:rPr>
        <w:t>Rabiej</w:t>
      </w:r>
      <w:proofErr w:type="spellEnd"/>
      <w:r w:rsidRPr="00037B89">
        <w:rPr>
          <w:rFonts w:ascii="Fira Sans" w:hAnsi="Fira Sans" w:cs="Fira Sans"/>
          <w:color w:val="auto"/>
          <w:sz w:val="19"/>
          <w:szCs w:val="19"/>
        </w:rPr>
        <w:t xml:space="preserve"> M</w:t>
      </w:r>
      <w:r>
        <w:rPr>
          <w:rFonts w:ascii="Fira Sans" w:hAnsi="Fira Sans" w:cs="Fira Sans"/>
          <w:color w:val="auto"/>
          <w:sz w:val="19"/>
          <w:szCs w:val="19"/>
        </w:rPr>
        <w:t>.,</w:t>
      </w:r>
      <w:r w:rsidRPr="00037B89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Pr="00F20603">
        <w:rPr>
          <w:rFonts w:ascii="Fira Sans" w:hAnsi="Fira Sans" w:cs="Fira Sans"/>
          <w:i/>
          <w:color w:val="auto"/>
          <w:sz w:val="19"/>
          <w:szCs w:val="19"/>
        </w:rPr>
        <w:t xml:space="preserve">Analizy statystyczne z programami </w:t>
      </w:r>
      <w:proofErr w:type="spellStart"/>
      <w:r w:rsidRPr="00F20603">
        <w:rPr>
          <w:rFonts w:ascii="Fira Sans" w:hAnsi="Fira Sans" w:cs="Fira Sans"/>
          <w:i/>
          <w:color w:val="auto"/>
          <w:sz w:val="19"/>
          <w:szCs w:val="19"/>
        </w:rPr>
        <w:t>Statistica</w:t>
      </w:r>
      <w:proofErr w:type="spellEnd"/>
      <w:r w:rsidRPr="00F20603">
        <w:rPr>
          <w:rFonts w:ascii="Fira Sans" w:hAnsi="Fira Sans" w:cs="Fira Sans"/>
          <w:i/>
          <w:color w:val="auto"/>
          <w:sz w:val="19"/>
          <w:szCs w:val="19"/>
        </w:rPr>
        <w:t xml:space="preserve"> i Excel</w:t>
      </w:r>
      <w:r>
        <w:rPr>
          <w:rFonts w:ascii="Fira Sans" w:hAnsi="Fira Sans" w:cs="Fira Sans"/>
          <w:color w:val="auto"/>
          <w:sz w:val="19"/>
          <w:szCs w:val="19"/>
        </w:rPr>
        <w:t>, Wydawnictwo</w:t>
      </w:r>
      <w:r w:rsidRPr="00037B89">
        <w:rPr>
          <w:rFonts w:ascii="Fira Sans" w:hAnsi="Fira Sans" w:cs="Fira Sans"/>
          <w:color w:val="auto"/>
          <w:sz w:val="19"/>
          <w:szCs w:val="19"/>
        </w:rPr>
        <w:t xml:space="preserve"> Helion, </w:t>
      </w:r>
      <w:r>
        <w:rPr>
          <w:rFonts w:ascii="Fira Sans" w:hAnsi="Fira Sans" w:cs="Fira Sans"/>
          <w:color w:val="auto"/>
          <w:sz w:val="19"/>
          <w:szCs w:val="19"/>
        </w:rPr>
        <w:t>Gliwice</w:t>
      </w:r>
      <w:r w:rsidRPr="00037B89">
        <w:rPr>
          <w:rFonts w:ascii="Fira Sans" w:hAnsi="Fira Sans" w:cs="Fira Sans"/>
          <w:color w:val="auto"/>
          <w:sz w:val="19"/>
          <w:szCs w:val="19"/>
        </w:rPr>
        <w:t xml:space="preserve">, </w:t>
      </w:r>
      <w:r>
        <w:rPr>
          <w:rFonts w:ascii="Fira Sans" w:hAnsi="Fira Sans" w:cs="Fira Sans"/>
          <w:color w:val="auto"/>
          <w:sz w:val="19"/>
          <w:szCs w:val="19"/>
        </w:rPr>
        <w:t>2018</w:t>
      </w:r>
    </w:p>
    <w:p w14:paraId="695AA5C6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Skłodowski J.,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Informatyka Europejczyka. Podręcznik z płytą CD. Zakres podstawowy</w:t>
      </w:r>
      <w:r>
        <w:rPr>
          <w:rFonts w:ascii="Fira Sans" w:hAnsi="Fira Sans" w:cs="Fira Sans"/>
          <w:color w:val="auto"/>
          <w:sz w:val="19"/>
          <w:szCs w:val="19"/>
        </w:rPr>
        <w:t xml:space="preserve">, Helion Edukacja, 2012 </w:t>
      </w:r>
    </w:p>
    <w:p w14:paraId="559688C0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 w:rsidRPr="00B82536">
        <w:rPr>
          <w:rFonts w:ascii="Fira Sans" w:hAnsi="Fira Sans" w:cs="Fira Sans"/>
          <w:color w:val="auto"/>
          <w:sz w:val="19"/>
          <w:szCs w:val="19"/>
        </w:rPr>
        <w:t xml:space="preserve">Sobczyk M., </w:t>
      </w:r>
      <w:r w:rsidRPr="00B82536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Statystyka, </w:t>
      </w:r>
      <w:r w:rsidRPr="00B82536">
        <w:rPr>
          <w:rFonts w:ascii="Fira Sans" w:hAnsi="Fira Sans" w:cs="Fira Sans"/>
          <w:color w:val="auto"/>
          <w:sz w:val="19"/>
          <w:szCs w:val="19"/>
        </w:rPr>
        <w:t>PWN, Warszawa, 2019</w:t>
      </w:r>
    </w:p>
    <w:p w14:paraId="0B091634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Zawadzka G.,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Informatyka Europejczyka. Podręcznik z płytą CD. Część 1. Zakres rozszerzony</w:t>
      </w:r>
      <w:r>
        <w:rPr>
          <w:rFonts w:ascii="Fira Sans" w:hAnsi="Fira Sans" w:cs="Fira Sans"/>
          <w:color w:val="auto"/>
          <w:sz w:val="19"/>
          <w:szCs w:val="19"/>
        </w:rPr>
        <w:t xml:space="preserve">, Helion Edukacja, 2013 </w:t>
      </w:r>
    </w:p>
    <w:p w14:paraId="6952C150" w14:textId="77777777" w:rsidR="00C87630" w:rsidRDefault="00C87630" w:rsidP="005D23D8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4D702EC8" w14:textId="77777777" w:rsidR="008A2A88" w:rsidRDefault="008A2A88" w:rsidP="005D23D8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76A5844E" w14:textId="77777777" w:rsidR="005D23D8" w:rsidRDefault="005D23D8" w:rsidP="008A2A88">
      <w:pPr>
        <w:pStyle w:val="Default"/>
        <w:spacing w:line="276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Czasopisma</w:t>
      </w:r>
      <w:r>
        <w:rPr>
          <w:rFonts w:ascii="Fira Sans" w:hAnsi="Fira Sans" w:cs="Fira Sans"/>
          <w:b/>
          <w:bCs/>
          <w:color w:val="auto"/>
          <w:sz w:val="19"/>
          <w:szCs w:val="19"/>
        </w:rPr>
        <w:t xml:space="preserve"> </w:t>
      </w:r>
    </w:p>
    <w:p w14:paraId="46D1A61D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„Ekonomista” </w:t>
      </w:r>
    </w:p>
    <w:p w14:paraId="73DE7116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„Gospodarka Narodowa” </w:t>
      </w:r>
    </w:p>
    <w:p w14:paraId="37A54EEE" w14:textId="77777777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„Wiadomości Statystyczne” </w:t>
      </w:r>
    </w:p>
    <w:p w14:paraId="0F02F195" w14:textId="3D76CF40" w:rsidR="005D23D8" w:rsidRDefault="005D23D8" w:rsidP="004C7112">
      <w:pPr>
        <w:pStyle w:val="Default"/>
        <w:spacing w:before="24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>„Kwartalnik Statystyczny”</w:t>
      </w:r>
    </w:p>
    <w:p w14:paraId="26CF1A44" w14:textId="77777777" w:rsidR="00C87630" w:rsidRDefault="00C87630" w:rsidP="005D23D8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3786ED20" w14:textId="77777777" w:rsidR="004C7112" w:rsidRDefault="004C7112" w:rsidP="005D23D8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551D0EDB" w14:textId="77777777" w:rsidR="005D23D8" w:rsidRPr="008A2A88" w:rsidRDefault="005D23D8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Bazy danych </w:t>
      </w:r>
    </w:p>
    <w:p w14:paraId="54890F18" w14:textId="77777777" w:rsidR="004C7112" w:rsidRDefault="004C7112" w:rsidP="005D23D8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14:paraId="7B5DB62C" w14:textId="555A495B" w:rsidR="005D23D8" w:rsidRDefault="004C7112" w:rsidP="004C7112">
      <w:pPr>
        <w:pStyle w:val="Default"/>
        <w:spacing w:line="600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hyperlink r:id="rId8" w:history="1">
        <w:r w:rsidR="005D23D8" w:rsidRPr="004C7112">
          <w:rPr>
            <w:rStyle w:val="Hipercze"/>
            <w:rFonts w:ascii="Fira Sans" w:hAnsi="Fira Sans" w:cs="Fira Sans"/>
            <w:sz w:val="19"/>
            <w:szCs w:val="19"/>
          </w:rPr>
          <w:t>Bank Danych Lokalnych</w:t>
        </w:r>
      </w:hyperlink>
      <w:r w:rsidR="005D23D8">
        <w:rPr>
          <w:rFonts w:ascii="Fira Sans" w:hAnsi="Fira Sans" w:cs="Fira Sans"/>
          <w:color w:val="auto"/>
          <w:sz w:val="19"/>
          <w:szCs w:val="19"/>
        </w:rPr>
        <w:t xml:space="preserve"> </w:t>
      </w:r>
      <w:r>
        <w:rPr>
          <w:rFonts w:ascii="Fira Sans" w:hAnsi="Fira Sans" w:cs="Fira Sans"/>
          <w:color w:val="auto"/>
          <w:sz w:val="19"/>
          <w:szCs w:val="19"/>
        </w:rPr>
        <w:tab/>
      </w:r>
      <w:r>
        <w:rPr>
          <w:rFonts w:ascii="Fira Sans" w:hAnsi="Fira Sans" w:cs="Fira Sans"/>
          <w:color w:val="auto"/>
          <w:sz w:val="19"/>
          <w:szCs w:val="19"/>
        </w:rPr>
        <w:tab/>
      </w:r>
      <w:r w:rsidR="005D23D8">
        <w:rPr>
          <w:rFonts w:ascii="Fira Sans" w:hAnsi="Fira Sans" w:cs="Fira Sans"/>
          <w:color w:val="auto"/>
          <w:sz w:val="19"/>
          <w:szCs w:val="19"/>
        </w:rPr>
        <w:t xml:space="preserve">http://bdl.stat.gov.pl </w:t>
      </w:r>
    </w:p>
    <w:p w14:paraId="2DF9751A" w14:textId="5796028B" w:rsidR="005D23D8" w:rsidRDefault="004C7112" w:rsidP="004C7112">
      <w:pPr>
        <w:pStyle w:val="Default"/>
        <w:spacing w:line="600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hyperlink r:id="rId9" w:history="1">
        <w:r w:rsidR="005D23D8" w:rsidRPr="004C7112">
          <w:rPr>
            <w:rStyle w:val="Hipercze"/>
            <w:rFonts w:ascii="Fira Sans" w:hAnsi="Fira Sans" w:cs="Fira Sans"/>
            <w:sz w:val="19"/>
            <w:szCs w:val="19"/>
          </w:rPr>
          <w:t>Baza Demografia</w:t>
        </w:r>
      </w:hyperlink>
      <w:r w:rsidR="005D23D8">
        <w:rPr>
          <w:rFonts w:ascii="Fira Sans" w:hAnsi="Fira Sans" w:cs="Fira Sans"/>
          <w:color w:val="auto"/>
          <w:sz w:val="19"/>
          <w:szCs w:val="19"/>
        </w:rPr>
        <w:t xml:space="preserve"> </w:t>
      </w:r>
      <w:r>
        <w:rPr>
          <w:rFonts w:ascii="Fira Sans" w:hAnsi="Fira Sans" w:cs="Fira Sans"/>
          <w:color w:val="auto"/>
          <w:sz w:val="19"/>
          <w:szCs w:val="19"/>
        </w:rPr>
        <w:tab/>
      </w:r>
      <w:r w:rsidR="005D23D8">
        <w:rPr>
          <w:rFonts w:ascii="Fira Sans" w:hAnsi="Fira Sans" w:cs="Fira Sans"/>
          <w:color w:val="auto"/>
          <w:sz w:val="19"/>
          <w:szCs w:val="19"/>
        </w:rPr>
        <w:t xml:space="preserve">http://demografia.stat.gov.pl/bazademografia/ </w:t>
      </w:r>
    </w:p>
    <w:p w14:paraId="7A1E7533" w14:textId="21A91C2D" w:rsidR="005D23D8" w:rsidRDefault="004C7112" w:rsidP="004C7112">
      <w:pPr>
        <w:pStyle w:val="Default"/>
        <w:spacing w:line="600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hyperlink r:id="rId10" w:history="1">
        <w:r w:rsidR="005D23D8" w:rsidRPr="004C7112">
          <w:rPr>
            <w:rStyle w:val="Hipercze"/>
            <w:rFonts w:ascii="Fira Sans" w:hAnsi="Fira Sans" w:cs="Fira Sans"/>
            <w:sz w:val="19"/>
            <w:szCs w:val="19"/>
          </w:rPr>
          <w:t>Bank Danych Polska</w:t>
        </w:r>
      </w:hyperlink>
      <w:r>
        <w:rPr>
          <w:rFonts w:ascii="Fira Sans" w:hAnsi="Fira Sans" w:cs="Fira Sans"/>
          <w:color w:val="auto"/>
          <w:sz w:val="19"/>
          <w:szCs w:val="19"/>
        </w:rPr>
        <w:t xml:space="preserve"> </w:t>
      </w:r>
      <w:r>
        <w:rPr>
          <w:rFonts w:ascii="Fira Sans" w:hAnsi="Fira Sans" w:cs="Fira Sans"/>
          <w:color w:val="auto"/>
          <w:sz w:val="19"/>
          <w:szCs w:val="19"/>
        </w:rPr>
        <w:tab/>
      </w:r>
      <w:r w:rsidR="005D23D8" w:rsidRPr="001C6D19">
        <w:rPr>
          <w:rFonts w:ascii="Fira Sans" w:hAnsi="Fira Sans" w:cs="Fira Sans"/>
          <w:color w:val="auto"/>
          <w:sz w:val="19"/>
          <w:szCs w:val="19"/>
        </w:rPr>
        <w:t>https://bdp.stat.gov.pl/</w:t>
      </w:r>
    </w:p>
    <w:p w14:paraId="2A06775F" w14:textId="7D7E441A" w:rsidR="005D23D8" w:rsidRDefault="004C7112" w:rsidP="004C7112">
      <w:pPr>
        <w:pStyle w:val="Default"/>
        <w:spacing w:line="600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hyperlink r:id="rId11" w:history="1">
        <w:r w:rsidR="005D23D8" w:rsidRPr="004C7112">
          <w:rPr>
            <w:rStyle w:val="Hipercze"/>
            <w:rFonts w:ascii="Fira Sans" w:hAnsi="Fira Sans" w:cs="Fira Sans"/>
            <w:sz w:val="19"/>
            <w:szCs w:val="19"/>
          </w:rPr>
          <w:t>Baza SDDS</w:t>
        </w:r>
      </w:hyperlink>
      <w:r w:rsidR="005D23D8">
        <w:rPr>
          <w:rFonts w:ascii="Fira Sans" w:hAnsi="Fira Sans" w:cs="Fira Sans"/>
          <w:color w:val="auto"/>
          <w:sz w:val="19"/>
          <w:szCs w:val="19"/>
        </w:rPr>
        <w:t xml:space="preserve"> (Dane gospodarcze i finansowe dla Polski) </w:t>
      </w:r>
      <w:r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5D23D8">
        <w:rPr>
          <w:rFonts w:ascii="Fira Sans" w:hAnsi="Fira Sans" w:cs="Fira Sans"/>
          <w:color w:val="auto"/>
          <w:sz w:val="19"/>
          <w:szCs w:val="19"/>
        </w:rPr>
        <w:t xml:space="preserve">http://stat.gov.pl/banki-i-bazy-danych/sdds/ </w:t>
      </w:r>
    </w:p>
    <w:p w14:paraId="04385CFF" w14:textId="785CFDD6" w:rsidR="005D23D8" w:rsidRDefault="004C7112" w:rsidP="004C7112">
      <w:pPr>
        <w:pStyle w:val="Default"/>
        <w:spacing w:line="600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hyperlink r:id="rId12" w:history="1">
        <w:r w:rsidR="005D23D8" w:rsidRPr="004C7112">
          <w:rPr>
            <w:rStyle w:val="Hipercze"/>
            <w:rFonts w:ascii="Fira Sans" w:hAnsi="Fira Sans" w:cs="Fira Sans"/>
            <w:sz w:val="19"/>
            <w:szCs w:val="19"/>
          </w:rPr>
          <w:t>Bank Danych Makroekonomicznych</w:t>
        </w:r>
        <w:r w:rsidRPr="004C7112">
          <w:rPr>
            <w:rStyle w:val="Hipercze"/>
            <w:rFonts w:ascii="Fira Sans" w:hAnsi="Fira Sans" w:cs="Fira Sans"/>
            <w:sz w:val="19"/>
            <w:szCs w:val="19"/>
          </w:rPr>
          <w:t xml:space="preserve"> </w:t>
        </w:r>
      </w:hyperlink>
      <w:r>
        <w:rPr>
          <w:rFonts w:ascii="Fira Sans" w:hAnsi="Fira Sans" w:cs="Fira Sans"/>
          <w:color w:val="auto"/>
          <w:sz w:val="19"/>
          <w:szCs w:val="19"/>
        </w:rPr>
        <w:t xml:space="preserve"> </w:t>
      </w:r>
      <w:r>
        <w:rPr>
          <w:rFonts w:ascii="Fira Sans" w:hAnsi="Fira Sans" w:cs="Fira Sans"/>
          <w:color w:val="auto"/>
          <w:sz w:val="19"/>
          <w:szCs w:val="19"/>
        </w:rPr>
        <w:tab/>
      </w:r>
      <w:r w:rsidR="005D23D8" w:rsidRPr="00E360D7">
        <w:rPr>
          <w:rFonts w:ascii="Fira Sans" w:hAnsi="Fira Sans" w:cs="Fira Sans"/>
          <w:color w:val="auto"/>
          <w:sz w:val="19"/>
          <w:szCs w:val="19"/>
        </w:rPr>
        <w:t>https://bdm.stat.gov.pl/</w:t>
      </w:r>
    </w:p>
    <w:p w14:paraId="0C93EE51" w14:textId="77777777" w:rsidR="004C7112" w:rsidRDefault="004C7112" w:rsidP="004C7112">
      <w:pPr>
        <w:pStyle w:val="Default"/>
        <w:spacing w:line="600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hyperlink r:id="rId13" w:history="1">
        <w:r w:rsidR="005D23D8" w:rsidRPr="004C7112">
          <w:rPr>
            <w:rStyle w:val="Hipercze"/>
            <w:rFonts w:ascii="Fira Sans" w:hAnsi="Fira Sans" w:cs="Fira Sans"/>
            <w:sz w:val="19"/>
            <w:szCs w:val="19"/>
          </w:rPr>
          <w:t>Dziedzinowe Bazy Wiedzy</w:t>
        </w:r>
      </w:hyperlink>
      <w:r>
        <w:rPr>
          <w:rFonts w:ascii="Fira Sans" w:hAnsi="Fira Sans" w:cs="Fira Sans"/>
          <w:color w:val="auto"/>
          <w:sz w:val="19"/>
          <w:szCs w:val="19"/>
        </w:rPr>
        <w:tab/>
      </w:r>
    </w:p>
    <w:p w14:paraId="1AFFADA4" w14:textId="222A601F" w:rsidR="005D23D8" w:rsidRDefault="005D23D8" w:rsidP="004C7112">
      <w:pPr>
        <w:pStyle w:val="Default"/>
        <w:spacing w:line="600" w:lineRule="auto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http://stat.gov.pl/banki-i-bazy-danych/platforma-analityczna-swaid-dziedzinowe-bazy-wiedzy/ </w:t>
      </w:r>
    </w:p>
    <w:p w14:paraId="5DB5333C" w14:textId="77777777" w:rsidR="005D23D8" w:rsidRPr="008A2A88" w:rsidRDefault="005D23D8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PUBLIKACJE GUS </w:t>
      </w:r>
    </w:p>
    <w:p w14:paraId="0CCCBBA8" w14:textId="77777777" w:rsidR="008A2A88" w:rsidRDefault="008A2A88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</w:p>
    <w:p w14:paraId="0B7B7528" w14:textId="77777777" w:rsidR="005D23D8" w:rsidRPr="008A2A88" w:rsidRDefault="005D23D8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Roczniki statystyczne </w:t>
      </w:r>
    </w:p>
    <w:p w14:paraId="1A4A2DFD" w14:textId="77777777" w:rsidR="005D23D8" w:rsidRDefault="005D23D8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Mały Rocznik Statystyczny Polski</w:t>
      </w:r>
      <w:r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14:paraId="2AD30E11" w14:textId="77777777" w:rsidR="005D23D8" w:rsidRDefault="005D23D8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Rocznik Demograficzny</w:t>
      </w:r>
      <w:r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14:paraId="7DCF5CC4" w14:textId="77777777" w:rsidR="005D23D8" w:rsidRDefault="005D23D8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Rocznik Statystyczny Przemysłu</w:t>
      </w:r>
      <w:r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14:paraId="1726CD0F" w14:textId="77777777" w:rsidR="005D23D8" w:rsidRDefault="005D23D8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Rocznik Statystyczny Pracy</w:t>
      </w:r>
      <w:r>
        <w:rPr>
          <w:rFonts w:ascii="Fira Sans" w:hAnsi="Fira Sans" w:cs="Fira Sans"/>
          <w:color w:val="auto"/>
          <w:sz w:val="19"/>
          <w:szCs w:val="19"/>
        </w:rPr>
        <w:t xml:space="preserve">, ZWS, Warszawa (wydanie co 2 lata) </w:t>
      </w:r>
    </w:p>
    <w:p w14:paraId="469563AF" w14:textId="77777777" w:rsidR="005D23D8" w:rsidRDefault="005D23D8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Rocznik Statystyczny Rzeczypospolitej Polskiej</w:t>
      </w:r>
      <w:r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14:paraId="6C1E02FE" w14:textId="77777777" w:rsidR="005D23D8" w:rsidRDefault="005D23D8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Rocznik Statystyczny Województw</w:t>
      </w:r>
      <w:r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14:paraId="5665C2FB" w14:textId="77777777" w:rsidR="005D23D8" w:rsidRDefault="005D23D8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Rocznik Statystyki Międzynarodowej</w:t>
      </w:r>
      <w:r>
        <w:rPr>
          <w:rFonts w:ascii="Fira Sans" w:hAnsi="Fira Sans" w:cs="Fira Sans"/>
          <w:color w:val="auto"/>
          <w:sz w:val="19"/>
          <w:szCs w:val="19"/>
        </w:rPr>
        <w:t xml:space="preserve">, ZWS, Warszawa (wydanie co 3 lata) </w:t>
      </w:r>
    </w:p>
    <w:p w14:paraId="0B645485" w14:textId="77777777" w:rsidR="00966782" w:rsidRDefault="00966782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</w:p>
    <w:p w14:paraId="230B2006" w14:textId="77777777" w:rsidR="00966782" w:rsidRDefault="00966782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</w:p>
    <w:p w14:paraId="18F60901" w14:textId="77777777" w:rsidR="005D23D8" w:rsidRPr="008A2A88" w:rsidRDefault="005D23D8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bookmarkStart w:id="0" w:name="_GoBack"/>
      <w:bookmarkEnd w:id="0"/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Demografia </w:t>
      </w:r>
    </w:p>
    <w:p w14:paraId="0E74CEAB" w14:textId="1DD624BB" w:rsidR="00763C7F" w:rsidRDefault="005D23D8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Prognoza ludności na lata 2014-2050</w:t>
      </w:r>
      <w:r>
        <w:rPr>
          <w:rFonts w:ascii="Fira Sans" w:hAnsi="Fira Sans" w:cs="Fira Sans"/>
          <w:color w:val="auto"/>
          <w:sz w:val="19"/>
          <w:szCs w:val="19"/>
        </w:rPr>
        <w:t xml:space="preserve">, ZWS, Warszawa, 2014 </w:t>
      </w:r>
      <w:r w:rsidR="00763C7F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="00763C7F">
        <w:rPr>
          <w:rFonts w:ascii="Fira Sans" w:hAnsi="Fira Sans" w:cs="Fira Sans"/>
          <w:i/>
          <w:iCs/>
          <w:color w:val="auto"/>
          <w:sz w:val="19"/>
          <w:szCs w:val="19"/>
        </w:rPr>
        <w:t>Trwanie życia w 2018 r.</w:t>
      </w:r>
      <w:r w:rsidR="00763C7F">
        <w:rPr>
          <w:rFonts w:ascii="Fira Sans" w:hAnsi="Fira Sans" w:cs="Fira Sans"/>
          <w:color w:val="auto"/>
          <w:sz w:val="19"/>
          <w:szCs w:val="19"/>
        </w:rPr>
        <w:t>, ZWS, Warszawa, 2019 (wydanie roczne)</w:t>
      </w:r>
    </w:p>
    <w:p w14:paraId="32292C38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Finanse</w:t>
      </w:r>
    </w:p>
    <w:p w14:paraId="70923FBA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Gospodarka finansowa jednostek samorządu terytorialnego 2017</w:t>
      </w:r>
      <w:r>
        <w:rPr>
          <w:rFonts w:ascii="Fira Sans" w:hAnsi="Fira Sans" w:cs="Fira Sans"/>
          <w:color w:val="auto"/>
          <w:sz w:val="19"/>
          <w:szCs w:val="19"/>
        </w:rPr>
        <w:t>, ZWS, Warszawa, 2018 (wydanie roczne)</w:t>
      </w:r>
    </w:p>
    <w:p w14:paraId="35A3A52D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Monitoring banków 2017</w:t>
      </w:r>
      <w:r>
        <w:rPr>
          <w:rFonts w:ascii="Fira Sans" w:hAnsi="Fira Sans" w:cs="Fira Sans"/>
          <w:color w:val="auto"/>
          <w:sz w:val="19"/>
          <w:szCs w:val="19"/>
        </w:rPr>
        <w:t>, ZWS, Warszawa, 2018 (wydanie roczne)</w:t>
      </w:r>
    </w:p>
    <w:p w14:paraId="62048AAF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Infrastruktura komunalna. Mieszkania</w:t>
      </w:r>
    </w:p>
    <w:p w14:paraId="63494585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Gospodarka mieszkaniowa w latach 2013-2017 r</w:t>
      </w:r>
      <w:r>
        <w:rPr>
          <w:rFonts w:ascii="Fira Sans" w:hAnsi="Fira Sans" w:cs="Fira Sans"/>
          <w:color w:val="auto"/>
          <w:sz w:val="19"/>
          <w:szCs w:val="19"/>
        </w:rPr>
        <w:t>., ZWS, Warszawa, 2019 (wydanie roczne)</w:t>
      </w:r>
    </w:p>
    <w:p w14:paraId="0CFCF961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 xml:space="preserve">Infrastruktura komunalna w 2017 r., </w:t>
      </w:r>
      <w:r>
        <w:rPr>
          <w:rFonts w:ascii="Fira Sans" w:hAnsi="Fira Sans" w:cs="Fira Sans"/>
          <w:color w:val="auto"/>
          <w:sz w:val="19"/>
          <w:szCs w:val="19"/>
        </w:rPr>
        <w:t>ZWS, Warszawa, 2018 (wydanie roczne)</w:t>
      </w:r>
    </w:p>
    <w:p w14:paraId="5FF7AD97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Nauka i technika</w:t>
      </w:r>
    </w:p>
    <w:p w14:paraId="3BCB7244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US Szczecin,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Nauka i technika w 2017 r</w:t>
      </w:r>
      <w:r>
        <w:rPr>
          <w:rFonts w:ascii="Fira Sans" w:hAnsi="Fira Sans" w:cs="Fira Sans"/>
          <w:color w:val="auto"/>
          <w:sz w:val="19"/>
          <w:szCs w:val="19"/>
        </w:rPr>
        <w:t>., ZWS, Warszawa, 2019 (wydanie roczne)</w:t>
      </w:r>
    </w:p>
    <w:p w14:paraId="06EB7093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US Szczecin,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Społeczeństwo informacyjne w Polsce. Wyniki badań statystycznych z lat 2014-2018</w:t>
      </w:r>
      <w:r>
        <w:rPr>
          <w:rFonts w:ascii="Fira Sans" w:hAnsi="Fira Sans" w:cs="Fira Sans"/>
          <w:color w:val="auto"/>
          <w:sz w:val="19"/>
          <w:szCs w:val="19"/>
        </w:rPr>
        <w:t>, ZWS, Warszawa, 2018</w:t>
      </w:r>
    </w:p>
    <w:p w14:paraId="114A7106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Podmioty gospodarcze</w:t>
      </w:r>
    </w:p>
    <w:p w14:paraId="6FDEC0CE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Przedsiębiorstwa niefinansowe powstałe w latach 2013-2017</w:t>
      </w:r>
      <w:r>
        <w:rPr>
          <w:rFonts w:ascii="Fira Sans" w:hAnsi="Fira Sans" w:cs="Fira Sans"/>
          <w:color w:val="auto"/>
          <w:sz w:val="19"/>
          <w:szCs w:val="19"/>
        </w:rPr>
        <w:t>, ZWS, Warszawa, 2019</w:t>
      </w:r>
    </w:p>
    <w:p w14:paraId="4F977F91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>GUS, Wyniki finansowe podmiotów gospodarczych I-XII 2018, ZWS, Warszawa, 2019 (wydanie półroczne)</w:t>
      </w:r>
    </w:p>
    <w:p w14:paraId="0205CAB3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>GUS, Zmiany strukturalne grup podmiotów gospodarki narodowej w rejestrze REGON, 2018 r., ZWS, Warszawa, 2019 (wydanie półroczne)</w:t>
      </w:r>
    </w:p>
    <w:p w14:paraId="333DF385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>GUS, US Łódź, Działalność przedsiębiorstw o liczbie pracujących do 9 osób w 2017 r., ZWS, Warszawa, 2019</w:t>
      </w:r>
    </w:p>
    <w:p w14:paraId="6AB3FB86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Praca. Wynagrodzenia</w:t>
      </w:r>
    </w:p>
    <w:p w14:paraId="15C53C18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Aktywność ekonomiczna ludności Polski</w:t>
      </w:r>
      <w:r>
        <w:rPr>
          <w:rFonts w:ascii="Fira Sans" w:hAnsi="Fira Sans" w:cs="Fira Sans"/>
          <w:color w:val="auto"/>
          <w:sz w:val="19"/>
          <w:szCs w:val="19"/>
        </w:rPr>
        <w:t>, ZWS, Warszawa, 2019 (wydanie kwartalne)</w:t>
      </w:r>
    </w:p>
    <w:p w14:paraId="4A9F1439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Zatrudnienie i wynagrodzenia w gospodarce narodowej w I kwartale 2019 r.</w:t>
      </w:r>
      <w:r>
        <w:rPr>
          <w:rFonts w:ascii="Fira Sans" w:hAnsi="Fira Sans" w:cs="Fira Sans"/>
          <w:color w:val="auto"/>
          <w:sz w:val="19"/>
          <w:szCs w:val="19"/>
        </w:rPr>
        <w:t>, ZWS, Warszawa, 2019 (wydanie kwartalne)</w:t>
      </w:r>
    </w:p>
    <w:p w14:paraId="53D7AEB0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Rachunki narodowe</w:t>
      </w:r>
    </w:p>
    <w:p w14:paraId="145589EE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Rachunki narodowe według sektorów i podsektorów instytucjonalnych w latach 2014-2017</w:t>
      </w:r>
      <w:r>
        <w:rPr>
          <w:rFonts w:ascii="Fira Sans" w:hAnsi="Fira Sans" w:cs="Fira Sans"/>
          <w:color w:val="auto"/>
          <w:sz w:val="19"/>
          <w:szCs w:val="19"/>
        </w:rPr>
        <w:t>, ZWS, Warszawa, 2019</w:t>
      </w:r>
    </w:p>
    <w:p w14:paraId="309929D5" w14:textId="77777777" w:rsidR="00763C7F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GUS, US Katowice, </w:t>
      </w:r>
      <w:r>
        <w:rPr>
          <w:rFonts w:ascii="Fira Sans" w:hAnsi="Fira Sans" w:cs="Fira Sans"/>
          <w:i/>
          <w:iCs/>
          <w:color w:val="auto"/>
          <w:sz w:val="19"/>
          <w:szCs w:val="19"/>
        </w:rPr>
        <w:t>Wskaźniki zrównoważonego rozwoju Polski 2015</w:t>
      </w:r>
      <w:r>
        <w:rPr>
          <w:rFonts w:ascii="Fira Sans" w:hAnsi="Fira Sans" w:cs="Fira Sans"/>
          <w:color w:val="auto"/>
          <w:sz w:val="19"/>
          <w:szCs w:val="19"/>
        </w:rPr>
        <w:t xml:space="preserve">, Katowice, 2015 (wydanie co 3-4 lata) </w:t>
      </w:r>
    </w:p>
    <w:p w14:paraId="7EE696F5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Środowisko i turystyka</w:t>
      </w:r>
    </w:p>
    <w:p w14:paraId="6F3A3940" w14:textId="77777777" w:rsidR="00763C7F" w:rsidRPr="00094AFD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>Ochrona środowiska 2018</w:t>
      </w:r>
      <w:r w:rsidRPr="00094AFD">
        <w:rPr>
          <w:rFonts w:ascii="Fira Sans" w:hAnsi="Fira Sans" w:cs="Fira Sans"/>
          <w:color w:val="auto"/>
          <w:sz w:val="19"/>
          <w:szCs w:val="19"/>
        </w:rPr>
        <w:t xml:space="preserve">, ZWS, Warszawa, 2018 (wydanie roczne) </w:t>
      </w:r>
    </w:p>
    <w:p w14:paraId="27B33D05" w14:textId="77777777" w:rsidR="00763C7F" w:rsidRPr="00094AFD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Turystyka w 2018 r., </w:t>
      </w:r>
      <w:r w:rsidRPr="00094AFD">
        <w:rPr>
          <w:rFonts w:ascii="Fira Sans" w:hAnsi="Fira Sans" w:cs="Fira Sans"/>
          <w:color w:val="auto"/>
          <w:sz w:val="19"/>
          <w:szCs w:val="19"/>
        </w:rPr>
        <w:t xml:space="preserve">ZWS, Warszawa, 2019 (wydanie roczne) </w:t>
      </w:r>
    </w:p>
    <w:p w14:paraId="2238AA88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Warunki życia</w:t>
      </w:r>
    </w:p>
    <w:p w14:paraId="72F2E258" w14:textId="77777777" w:rsidR="00763C7F" w:rsidRPr="00094AFD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>Jakość życia w Polsce. Edycja 2017</w:t>
      </w:r>
      <w:r w:rsidRPr="00094AFD">
        <w:rPr>
          <w:rFonts w:ascii="Fira Sans" w:hAnsi="Fira Sans" w:cs="Fira Sans"/>
          <w:color w:val="auto"/>
          <w:sz w:val="19"/>
          <w:szCs w:val="19"/>
        </w:rPr>
        <w:t>, ZWS, Warszawa, 2017 (wydanie roczne)</w:t>
      </w:r>
    </w:p>
    <w:p w14:paraId="6AE239FC" w14:textId="77777777" w:rsidR="00763C7F" w:rsidRPr="00094AFD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>Ubóstwo w Polsce w latach 2015 i 2016</w:t>
      </w:r>
      <w:r w:rsidRPr="00094AFD">
        <w:rPr>
          <w:rFonts w:ascii="Fira Sans" w:hAnsi="Fira Sans" w:cs="Fira Sans"/>
          <w:color w:val="auto"/>
          <w:sz w:val="19"/>
          <w:szCs w:val="19"/>
        </w:rPr>
        <w:t>, ZWS, Warszawa, 2018 (wydanie co 2 lata)</w:t>
      </w:r>
    </w:p>
    <w:p w14:paraId="03D767AB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Zdrowie</w:t>
      </w:r>
    </w:p>
    <w:p w14:paraId="79B0CCFB" w14:textId="77777777" w:rsidR="00763C7F" w:rsidRPr="00094AFD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>Zdrowie i ochrona zdrowia w 2017 r.</w:t>
      </w:r>
      <w:r w:rsidRPr="00094AFD">
        <w:rPr>
          <w:rFonts w:ascii="Fira Sans" w:hAnsi="Fira Sans" w:cs="Fira Sans"/>
          <w:color w:val="auto"/>
          <w:sz w:val="19"/>
          <w:szCs w:val="19"/>
        </w:rPr>
        <w:t>, ZWS, Warszawa, 2019 (wydanie roczne)</w:t>
      </w:r>
    </w:p>
    <w:p w14:paraId="0EB4AC6D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Foldery, opracowania zbiorcze</w:t>
      </w:r>
    </w:p>
    <w:p w14:paraId="44479329" w14:textId="77777777" w:rsidR="00763C7F" w:rsidRPr="00094AFD" w:rsidRDefault="00763C7F" w:rsidP="004C7112">
      <w:pPr>
        <w:pStyle w:val="Default"/>
        <w:spacing w:before="120" w:after="120"/>
        <w:jc w:val="both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>Polska w Unii Europejskiej 2019</w:t>
      </w:r>
      <w:r w:rsidRPr="00094AFD">
        <w:rPr>
          <w:rFonts w:ascii="Fira Sans" w:hAnsi="Fira Sans" w:cs="Fira Sans"/>
          <w:color w:val="auto"/>
          <w:sz w:val="19"/>
          <w:szCs w:val="19"/>
        </w:rPr>
        <w:t>, ZWS, Warszawa, 2019 (wydanie roczne)</w:t>
      </w:r>
    </w:p>
    <w:p w14:paraId="08E56344" w14:textId="77777777" w:rsidR="00763C7F" w:rsidRPr="00094AFD" w:rsidRDefault="00763C7F" w:rsidP="004C7112">
      <w:pPr>
        <w:pStyle w:val="Default"/>
        <w:spacing w:before="120" w:after="120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>Statystyczne Vademecum Samorządowca 2018</w:t>
      </w:r>
    </w:p>
    <w:p w14:paraId="631DD33C" w14:textId="77777777" w:rsidR="00763C7F" w:rsidRPr="00094AFD" w:rsidRDefault="00966782" w:rsidP="004C7112">
      <w:pPr>
        <w:pStyle w:val="Default"/>
        <w:spacing w:before="120" w:after="120"/>
        <w:rPr>
          <w:rFonts w:ascii="Fira Sans" w:hAnsi="Fira Sans" w:cs="Fira Sans"/>
          <w:bCs/>
          <w:color w:val="auto"/>
          <w:sz w:val="19"/>
          <w:szCs w:val="19"/>
        </w:rPr>
      </w:pPr>
      <w:hyperlink r:id="rId14" w:history="1">
        <w:r w:rsidR="00763C7F" w:rsidRPr="00094AFD">
          <w:rPr>
            <w:rStyle w:val="Hipercze"/>
            <w:rFonts w:ascii="Fira Sans" w:hAnsi="Fira Sans" w:cs="Fira Sans"/>
            <w:bCs/>
            <w:color w:val="auto"/>
            <w:sz w:val="19"/>
            <w:szCs w:val="19"/>
            <w:u w:val="none"/>
          </w:rPr>
          <w:t>https://stat.gov.pl/statystyka-regionalna/statystyczne-vademecum-samorzadowca/</w:t>
        </w:r>
      </w:hyperlink>
    </w:p>
    <w:p w14:paraId="0A3D9318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>Publikacje spisowe</w:t>
      </w:r>
    </w:p>
    <w:p w14:paraId="7740C194" w14:textId="77777777" w:rsidR="00763C7F" w:rsidRPr="00094AFD" w:rsidRDefault="00763C7F" w:rsidP="004C7112">
      <w:pPr>
        <w:pStyle w:val="Default"/>
        <w:spacing w:before="120" w:after="120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Struktura narodowo-etniczna, językowa i wyznaniowa Polski - NSP 2011, </w:t>
      </w:r>
      <w:r w:rsidRPr="00094AFD">
        <w:rPr>
          <w:rFonts w:ascii="Fira Sans" w:hAnsi="Fira Sans" w:cs="Fira Sans"/>
          <w:color w:val="auto"/>
          <w:sz w:val="19"/>
          <w:szCs w:val="19"/>
        </w:rPr>
        <w:t>ZWS, Warszawa, 2015</w:t>
      </w:r>
    </w:p>
    <w:p w14:paraId="0A4F3E02" w14:textId="77777777" w:rsidR="00763C7F" w:rsidRPr="00094AFD" w:rsidRDefault="00763C7F" w:rsidP="004C7112">
      <w:pPr>
        <w:pStyle w:val="Default"/>
        <w:spacing w:before="120" w:after="120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>Gospodarstwa domowe i rodziny z migrantami - NSP 2011</w:t>
      </w:r>
      <w:r w:rsidRPr="00094AFD">
        <w:rPr>
          <w:rFonts w:ascii="Fira Sans" w:hAnsi="Fira Sans" w:cs="Fira Sans"/>
          <w:color w:val="auto"/>
          <w:sz w:val="19"/>
          <w:szCs w:val="19"/>
        </w:rPr>
        <w:t xml:space="preserve">, ZWS, Warszawa, 2015 </w:t>
      </w:r>
    </w:p>
    <w:p w14:paraId="1D0A944B" w14:textId="77777777" w:rsidR="00763C7F" w:rsidRPr="00094AFD" w:rsidRDefault="00763C7F" w:rsidP="004C7112">
      <w:pPr>
        <w:pStyle w:val="Default"/>
        <w:spacing w:before="120" w:after="120"/>
        <w:rPr>
          <w:rFonts w:ascii="Fira Sans" w:hAnsi="Fira Sans" w:cs="Fira Sans"/>
          <w:color w:val="auto"/>
          <w:sz w:val="19"/>
          <w:szCs w:val="19"/>
        </w:rPr>
      </w:pPr>
      <w:r w:rsidRPr="00094AFD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094AF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Ludność i gospodarstwa domowe. Stan i struktura społeczno-ekonomiczna. NSP 2011 </w:t>
      </w:r>
      <w:r w:rsidRPr="00094AFD">
        <w:rPr>
          <w:rFonts w:ascii="Fira Sans" w:hAnsi="Fira Sans" w:cs="Fira Sans"/>
          <w:color w:val="auto"/>
          <w:sz w:val="19"/>
          <w:szCs w:val="19"/>
        </w:rPr>
        <w:t xml:space="preserve">Część I </w:t>
      </w:r>
      <w:proofErr w:type="spellStart"/>
      <w:r w:rsidRPr="00094AFD">
        <w:rPr>
          <w:rFonts w:ascii="Fira Sans" w:hAnsi="Fira Sans" w:cs="Fira Sans"/>
          <w:color w:val="auto"/>
          <w:sz w:val="19"/>
          <w:szCs w:val="19"/>
        </w:rPr>
        <w:t>i</w:t>
      </w:r>
      <w:proofErr w:type="spellEnd"/>
      <w:r w:rsidRPr="00094AFD">
        <w:rPr>
          <w:rFonts w:ascii="Fira Sans" w:hAnsi="Fira Sans" w:cs="Fira Sans"/>
          <w:color w:val="auto"/>
          <w:sz w:val="19"/>
          <w:szCs w:val="19"/>
        </w:rPr>
        <w:t xml:space="preserve"> II, ZWS, Warszawa, 2013, 2014</w:t>
      </w:r>
    </w:p>
    <w:p w14:paraId="39E7B240" w14:textId="77777777" w:rsidR="00763C7F" w:rsidRPr="008A2A88" w:rsidRDefault="00763C7F" w:rsidP="008A2A88">
      <w:pPr>
        <w:pStyle w:val="Default"/>
        <w:spacing w:line="276" w:lineRule="auto"/>
        <w:jc w:val="both"/>
        <w:rPr>
          <w:rFonts w:ascii="Fira Sans" w:hAnsi="Fira Sans" w:cs="Fira Sans"/>
          <w:b/>
          <w:bCs/>
          <w:color w:val="66B68E"/>
          <w:sz w:val="19"/>
          <w:szCs w:val="19"/>
        </w:rPr>
      </w:pPr>
      <w:r w:rsidRPr="008A2A88">
        <w:rPr>
          <w:rFonts w:ascii="Fira Sans" w:hAnsi="Fira Sans" w:cs="Fira Sans"/>
          <w:b/>
          <w:bCs/>
          <w:color w:val="66B68E"/>
          <w:sz w:val="19"/>
          <w:szCs w:val="19"/>
        </w:rPr>
        <w:t xml:space="preserve">Akty prawne </w:t>
      </w:r>
    </w:p>
    <w:p w14:paraId="08AE1326" w14:textId="77777777" w:rsidR="00763C7F" w:rsidRPr="00094AFD" w:rsidRDefault="00763C7F" w:rsidP="004C7112">
      <w:pPr>
        <w:spacing w:before="120" w:after="120" w:line="240" w:lineRule="auto"/>
      </w:pPr>
      <w:r w:rsidRPr="00094AFD">
        <w:rPr>
          <w:rFonts w:ascii="Fira Sans" w:hAnsi="Fira Sans" w:cs="Fira Sans"/>
          <w:sz w:val="19"/>
          <w:szCs w:val="19"/>
        </w:rPr>
        <w:t xml:space="preserve">Ustawa o statystyce publicznej z dnia 29 czerwca 1995 r. (tj. Dz. U. z 2019 r. poz. 649, z </w:t>
      </w:r>
      <w:proofErr w:type="spellStart"/>
      <w:r w:rsidRPr="00094AFD">
        <w:rPr>
          <w:rFonts w:ascii="Fira Sans" w:hAnsi="Fira Sans" w:cs="Fira Sans"/>
          <w:sz w:val="19"/>
          <w:szCs w:val="19"/>
        </w:rPr>
        <w:t>późn</w:t>
      </w:r>
      <w:proofErr w:type="spellEnd"/>
      <w:r w:rsidRPr="00094AFD">
        <w:rPr>
          <w:rFonts w:ascii="Fira Sans" w:hAnsi="Fira Sans" w:cs="Fira Sans"/>
          <w:sz w:val="19"/>
          <w:szCs w:val="19"/>
        </w:rPr>
        <w:t>. zm.)</w:t>
      </w:r>
    </w:p>
    <w:p w14:paraId="634645E7" w14:textId="5845C53C" w:rsidR="00E0531F" w:rsidRDefault="00E0531F" w:rsidP="008B00ED"/>
    <w:sectPr w:rsidR="00E0531F" w:rsidSect="00966782">
      <w:headerReference w:type="default" r:id="rId15"/>
      <w:footerReference w:type="default" r:id="rId16"/>
      <w:headerReference w:type="first" r:id="rId17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200C1" w14:textId="77777777" w:rsidR="008A2A88" w:rsidRDefault="008A2A88" w:rsidP="008A2A88">
      <w:pPr>
        <w:spacing w:after="0" w:line="240" w:lineRule="auto"/>
      </w:pPr>
      <w:r>
        <w:separator/>
      </w:r>
    </w:p>
  </w:endnote>
  <w:endnote w:type="continuationSeparator" w:id="0">
    <w:p w14:paraId="6C53CA44" w14:textId="77777777" w:rsidR="008A2A88" w:rsidRDefault="008A2A88" w:rsidP="008A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341126"/>
      <w:docPartObj>
        <w:docPartGallery w:val="Page Numbers (Bottom of Page)"/>
        <w:docPartUnique/>
      </w:docPartObj>
    </w:sdtPr>
    <w:sdtContent>
      <w:p w14:paraId="7A13CBF7" w14:textId="50D8C35E" w:rsidR="008A2A88" w:rsidRDefault="008A2A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782">
          <w:rPr>
            <w:noProof/>
          </w:rPr>
          <w:t>6</w:t>
        </w:r>
        <w:r>
          <w:fldChar w:fldCharType="end"/>
        </w:r>
      </w:p>
    </w:sdtContent>
  </w:sdt>
  <w:p w14:paraId="19E2C061" w14:textId="77777777" w:rsidR="008A2A88" w:rsidRDefault="008A2A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6DD18" w14:textId="77777777" w:rsidR="008A2A88" w:rsidRDefault="008A2A88" w:rsidP="008A2A88">
      <w:pPr>
        <w:spacing w:after="0" w:line="240" w:lineRule="auto"/>
      </w:pPr>
      <w:r>
        <w:separator/>
      </w:r>
    </w:p>
  </w:footnote>
  <w:footnote w:type="continuationSeparator" w:id="0">
    <w:p w14:paraId="5D5E3C23" w14:textId="77777777" w:rsidR="008A2A88" w:rsidRDefault="008A2A88" w:rsidP="008A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D7E3" w14:textId="365DEFCF" w:rsidR="008A2A88" w:rsidRPr="00966782" w:rsidRDefault="008A2A88" w:rsidP="00966782">
    <w:pPr>
      <w:pStyle w:val="Default"/>
      <w:jc w:val="right"/>
      <w:rPr>
        <w:rFonts w:ascii="Fira Sans" w:hAnsi="Fira Sans" w:cs="Fira Sans"/>
        <w:color w:val="auto"/>
        <w:sz w:val="16"/>
        <w:szCs w:val="19"/>
      </w:rPr>
    </w:pPr>
    <w:r>
      <w:rPr>
        <w:rFonts w:ascii="Fira Sans" w:hAnsi="Fira Sans" w:cs="Fira Sans"/>
        <w:noProof/>
        <w:color w:val="auto"/>
        <w:sz w:val="16"/>
        <w:szCs w:val="19"/>
        <w:lang w:eastAsia="pl-PL"/>
      </w:rPr>
      <w:drawing>
        <wp:anchor distT="0" distB="0" distL="114300" distR="114300" simplePos="0" relativeHeight="251658240" behindDoc="0" locked="0" layoutInCell="1" allowOverlap="1" wp14:anchorId="14C7A58B" wp14:editId="3D7D7ACD">
          <wp:simplePos x="0" y="0"/>
          <wp:positionH relativeFrom="column">
            <wp:posOffset>-10281</wp:posOffset>
          </wp:positionH>
          <wp:positionV relativeFrom="paragraph">
            <wp:posOffset>-165546</wp:posOffset>
          </wp:positionV>
          <wp:extent cx="1371600" cy="611505"/>
          <wp:effectExtent l="0" t="0" r="0" b="0"/>
          <wp:wrapNone/>
          <wp:docPr id="6" name="Obraz 6" descr="C:\Users\JankowskaM\AppData\Local\Microsoft\Windows\INetCache\Content.Word\log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kowskaM\AppData\Local\Microsoft\Windows\INetCache\Content.Word\logo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E13D" w14:textId="77777777" w:rsidR="00966782" w:rsidRPr="008A2A88" w:rsidRDefault="00966782" w:rsidP="00966782">
    <w:pPr>
      <w:pStyle w:val="Default"/>
      <w:jc w:val="right"/>
      <w:rPr>
        <w:rFonts w:ascii="Fira Sans" w:hAnsi="Fira Sans" w:cs="Fira Sans"/>
        <w:color w:val="auto"/>
        <w:sz w:val="16"/>
        <w:szCs w:val="19"/>
      </w:rPr>
    </w:pPr>
    <w:r>
      <w:rPr>
        <w:rFonts w:ascii="Fira Sans" w:hAnsi="Fira Sans" w:cs="Fira Sans"/>
        <w:noProof/>
        <w:color w:val="auto"/>
        <w:sz w:val="16"/>
        <w:szCs w:val="19"/>
        <w:lang w:eastAsia="pl-PL"/>
      </w:rPr>
      <w:drawing>
        <wp:anchor distT="0" distB="0" distL="114300" distR="114300" simplePos="0" relativeHeight="251660288" behindDoc="0" locked="0" layoutInCell="1" allowOverlap="1" wp14:anchorId="1F257F37" wp14:editId="7C8E32E0">
          <wp:simplePos x="0" y="0"/>
          <wp:positionH relativeFrom="column">
            <wp:posOffset>-10281</wp:posOffset>
          </wp:positionH>
          <wp:positionV relativeFrom="paragraph">
            <wp:posOffset>-165546</wp:posOffset>
          </wp:positionV>
          <wp:extent cx="1371600" cy="611505"/>
          <wp:effectExtent l="0" t="0" r="0" b="0"/>
          <wp:wrapNone/>
          <wp:docPr id="7" name="Obraz 7" descr="C:\Users\JankowskaM\AppData\Local\Microsoft\Windows\INetCache\Content.Word\log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kowskaM\AppData\Local\Microsoft\Windows\INetCache\Content.Word\logo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2A88">
      <w:rPr>
        <w:rFonts w:ascii="Fira Sans" w:hAnsi="Fira Sans" w:cs="Fira Sans"/>
        <w:color w:val="auto"/>
        <w:sz w:val="16"/>
        <w:szCs w:val="19"/>
      </w:rPr>
      <w:t>Załącznik do uchwały nr 5</w:t>
    </w:r>
  </w:p>
  <w:p w14:paraId="2F8ED2C1" w14:textId="77777777" w:rsidR="00966782" w:rsidRPr="008A2A88" w:rsidRDefault="00966782" w:rsidP="00966782">
    <w:pPr>
      <w:pStyle w:val="Default"/>
      <w:jc w:val="right"/>
      <w:rPr>
        <w:rFonts w:ascii="Fira Sans" w:hAnsi="Fira Sans" w:cs="Fira Sans"/>
        <w:color w:val="auto"/>
        <w:sz w:val="16"/>
        <w:szCs w:val="19"/>
      </w:rPr>
    </w:pPr>
    <w:r w:rsidRPr="008A2A88">
      <w:rPr>
        <w:rFonts w:ascii="Fira Sans" w:hAnsi="Fira Sans" w:cs="Fira Sans"/>
        <w:color w:val="auto"/>
        <w:sz w:val="16"/>
        <w:szCs w:val="19"/>
      </w:rPr>
      <w:t>z dnia 2.10.2019</w:t>
    </w:r>
  </w:p>
  <w:p w14:paraId="1537F7AE" w14:textId="77777777" w:rsidR="00966782" w:rsidRPr="008A2A88" w:rsidRDefault="00966782" w:rsidP="00966782">
    <w:pPr>
      <w:pStyle w:val="Default"/>
      <w:jc w:val="right"/>
      <w:rPr>
        <w:rFonts w:ascii="Fira Sans" w:hAnsi="Fira Sans" w:cs="Fira Sans"/>
        <w:color w:val="auto"/>
        <w:sz w:val="16"/>
        <w:szCs w:val="19"/>
      </w:rPr>
    </w:pPr>
    <w:r w:rsidRPr="008A2A88">
      <w:rPr>
        <w:rFonts w:ascii="Fira Sans" w:hAnsi="Fira Sans" w:cs="Fira Sans"/>
        <w:color w:val="auto"/>
        <w:sz w:val="16"/>
        <w:szCs w:val="19"/>
      </w:rPr>
      <w:t xml:space="preserve">w sprawie przyjęcia Programu Olimpiady Statystycznej </w:t>
    </w:r>
  </w:p>
  <w:p w14:paraId="24F44073" w14:textId="77777777" w:rsidR="00966782" w:rsidRDefault="009667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599C"/>
    <w:multiLevelType w:val="hybridMultilevel"/>
    <w:tmpl w:val="EE722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70"/>
    <w:rsid w:val="00037B89"/>
    <w:rsid w:val="00094AFD"/>
    <w:rsid w:val="00096659"/>
    <w:rsid w:val="000B4E1A"/>
    <w:rsid w:val="000E6CCD"/>
    <w:rsid w:val="001A053A"/>
    <w:rsid w:val="001C6D19"/>
    <w:rsid w:val="001D1D9F"/>
    <w:rsid w:val="002A38BD"/>
    <w:rsid w:val="002A61B0"/>
    <w:rsid w:val="00310EF6"/>
    <w:rsid w:val="00326F22"/>
    <w:rsid w:val="003924D4"/>
    <w:rsid w:val="004556D3"/>
    <w:rsid w:val="00476F45"/>
    <w:rsid w:val="00477E8E"/>
    <w:rsid w:val="0048577C"/>
    <w:rsid w:val="00485EF6"/>
    <w:rsid w:val="004B336A"/>
    <w:rsid w:val="004C7112"/>
    <w:rsid w:val="005A6C69"/>
    <w:rsid w:val="005C1866"/>
    <w:rsid w:val="005D23D8"/>
    <w:rsid w:val="0061355A"/>
    <w:rsid w:val="00660528"/>
    <w:rsid w:val="006C1618"/>
    <w:rsid w:val="00763C7F"/>
    <w:rsid w:val="00795308"/>
    <w:rsid w:val="007A499B"/>
    <w:rsid w:val="007C534F"/>
    <w:rsid w:val="007D76C0"/>
    <w:rsid w:val="007F5DAD"/>
    <w:rsid w:val="008169BD"/>
    <w:rsid w:val="00866F21"/>
    <w:rsid w:val="008779FF"/>
    <w:rsid w:val="008A2A88"/>
    <w:rsid w:val="008B00ED"/>
    <w:rsid w:val="00920BF4"/>
    <w:rsid w:val="0095252B"/>
    <w:rsid w:val="00966782"/>
    <w:rsid w:val="009D181C"/>
    <w:rsid w:val="00A742DC"/>
    <w:rsid w:val="00AA3F5B"/>
    <w:rsid w:val="00AA43CC"/>
    <w:rsid w:val="00AA7970"/>
    <w:rsid w:val="00AE328B"/>
    <w:rsid w:val="00B6443F"/>
    <w:rsid w:val="00BA2A38"/>
    <w:rsid w:val="00BB4C15"/>
    <w:rsid w:val="00C05EF8"/>
    <w:rsid w:val="00C76E93"/>
    <w:rsid w:val="00C87630"/>
    <w:rsid w:val="00CF55AF"/>
    <w:rsid w:val="00DC55AA"/>
    <w:rsid w:val="00E0531F"/>
    <w:rsid w:val="00E360D7"/>
    <w:rsid w:val="00E504DB"/>
    <w:rsid w:val="00EC7944"/>
    <w:rsid w:val="00F4036B"/>
    <w:rsid w:val="00F753FC"/>
    <w:rsid w:val="00FF0EE0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847B"/>
  <w15:chartTrackingRefBased/>
  <w15:docId w15:val="{984A6266-07B0-432E-8F85-DC9F8AC1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0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8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8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23D8"/>
    <w:rPr>
      <w:color w:val="522398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A88"/>
  </w:style>
  <w:style w:type="paragraph" w:styleId="Stopka">
    <w:name w:val="footer"/>
    <w:basedOn w:val="Normalny"/>
    <w:link w:val="StopkaZnak"/>
    <w:uiPriority w:val="99"/>
    <w:unhideWhenUsed/>
    <w:rsid w:val="008A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l.stat.gov.pl" TargetMode="External"/><Relationship Id="rId13" Type="http://schemas.openxmlformats.org/officeDocument/2006/relationships/hyperlink" Target="http://stat.gov.pl/banki-i-bazy-danych/platforma-analityczna-swaid-dziedzinowe-bazy-wiedz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dm.stat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.gov.pl/banki-i-bazy-danych/sdd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dp.stat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mografia.stat.gov.pl/bazademografia/" TargetMode="External"/><Relationship Id="rId14" Type="http://schemas.openxmlformats.org/officeDocument/2006/relationships/hyperlink" Target="https://stat.gov.pl/statystyka-regionalna/statystyczne-vademecum-samorzadow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sięga GU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D77"/>
      </a:accent1>
      <a:accent2>
        <a:srgbClr val="BED600"/>
      </a:accent2>
      <a:accent3>
        <a:srgbClr val="69BE28"/>
      </a:accent3>
      <a:accent4>
        <a:srgbClr val="008542"/>
      </a:accent4>
      <a:accent5>
        <a:srgbClr val="009AA6"/>
      </a:accent5>
      <a:accent6>
        <a:srgbClr val="007AC9"/>
      </a:accent6>
      <a:hlink>
        <a:srgbClr val="522398"/>
      </a:hlink>
      <a:folHlink>
        <a:srgbClr val="96969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A2DA-1EFA-436B-8C4C-A249780D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Piotrowska-Piątek Agnieszka</dc:creator>
  <cp:keywords/>
  <dc:description/>
  <cp:lastModifiedBy>Jankowska Marta</cp:lastModifiedBy>
  <cp:revision>4</cp:revision>
  <cp:lastPrinted>2019-10-03T11:39:00Z</cp:lastPrinted>
  <dcterms:created xsi:type="dcterms:W3CDTF">2019-10-03T11:53:00Z</dcterms:created>
  <dcterms:modified xsi:type="dcterms:W3CDTF">2019-10-03T12:02:00Z</dcterms:modified>
</cp:coreProperties>
</file>