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DB" w:rsidRPr="00D00026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596B37">
        <w:rPr>
          <w:rFonts w:ascii="Fira Sans" w:eastAsia="Calibri" w:hAnsi="Fira Sans" w:cs="MinionPro-Regular"/>
          <w:sz w:val="19"/>
          <w:szCs w:val="19"/>
          <w:lang w:eastAsia="en-US"/>
        </w:rPr>
        <w:t>8</w:t>
      </w:r>
    </w:p>
    <w:p w:rsidR="00DC0298" w:rsidRPr="00DC0298" w:rsidRDefault="00DC0298" w:rsidP="00DC0298">
      <w:pPr>
        <w:autoSpaceDE w:val="0"/>
        <w:autoSpaceDN w:val="0"/>
        <w:adjustRightInd w:val="0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C0298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DC0298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3D0C64" w:rsidRPr="00D00026" w:rsidRDefault="00700BDD" w:rsidP="00DC0298">
      <w:pPr>
        <w:autoSpaceDE w:val="0"/>
        <w:autoSpaceDN w:val="0"/>
        <w:adjustRightInd w:val="0"/>
        <w:spacing w:line="360" w:lineRule="auto"/>
        <w:ind w:firstLine="4678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26" w:rsidRDefault="00D00026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530FA" w:rsidRPr="00D00026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A231C4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Główny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D00026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ZLLUjtAIAALo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D00026" w:rsidRDefault="00D00026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</w:p>
                    <w:p w:rsidR="00E530FA" w:rsidRPr="00D00026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A231C4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Główny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D00026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08C0" w:rsidRPr="00D00026" w:rsidRDefault="00A231C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Warszawa </w:t>
      </w:r>
      <w:r w:rsidR="003D0C64" w:rsidRPr="00D00026">
        <w:rPr>
          <w:rFonts w:ascii="Fira Sans" w:eastAsia="Calibri" w:hAnsi="Fira Sans" w:cs="MinionPro-Regular"/>
          <w:sz w:val="19"/>
          <w:szCs w:val="19"/>
          <w:lang w:eastAsia="en-US"/>
        </w:rPr>
        <w:t>dnia ................................</w:t>
      </w:r>
    </w:p>
    <w:p w:rsidR="003D0C64" w:rsidRPr="00D00026" w:rsidRDefault="002608C0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</w:t>
      </w:r>
      <w:r w:rsidR="00D00026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</w:t>
      </w: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D00026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D00026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D00026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D00026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>Protokół</w:t>
      </w:r>
      <w:r w:rsidR="00C453F2">
        <w:rPr>
          <w:rFonts w:ascii="Fira Sans" w:eastAsia="Calibri" w:hAnsi="Fira Sans"/>
          <w:b/>
          <w:sz w:val="19"/>
          <w:szCs w:val="19"/>
          <w:lang w:eastAsia="en-US"/>
        </w:rPr>
        <w:t xml:space="preserve"> z</w:t>
      </w:r>
      <w:r w:rsidRPr="00D00026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D52561">
        <w:rPr>
          <w:rFonts w:ascii="Fira Sans" w:eastAsia="Calibri" w:hAnsi="Fira Sans"/>
          <w:b/>
          <w:sz w:val="19"/>
          <w:szCs w:val="19"/>
          <w:lang w:eastAsia="en-US"/>
        </w:rPr>
        <w:t xml:space="preserve">kwalifikacji dodatkowych osób do zawodów </w:t>
      </w:r>
      <w:r w:rsidR="00BD2DAE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</w:p>
    <w:p w:rsidR="003D0C64" w:rsidRPr="00D00026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D52561" w:rsidRDefault="00BD2DAE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Komitet Główny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kwalifikuje do zawodów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 trzech uczestników</w:t>
      </w:r>
      <w:r w:rsidR="00711EAD">
        <w:rPr>
          <w:rFonts w:ascii="Fira Sans" w:eastAsia="Calibri" w:hAnsi="Fira Sans" w:cs="MinionPro-Regular"/>
          <w:sz w:val="19"/>
          <w:szCs w:val="19"/>
          <w:lang w:eastAsia="en-US"/>
        </w:rPr>
        <w:t xml:space="preserve"> z każdego okręgu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, którzy zdobyli największą liczbę punktów, przy czym wymogiem zakwalifikowania się jest uzyskanie przez uczestnika co najmniej 50% możliwych do uzyskania punktów. Zakwalifikowanych zostało ……. uczniów z ……. </w:t>
      </w:r>
      <w:r w:rsidR="00594FB6">
        <w:rPr>
          <w:rFonts w:ascii="Fira Sans" w:eastAsia="Calibri" w:hAnsi="Fira Sans" w:cs="MinionPro-Regular"/>
          <w:sz w:val="19"/>
          <w:szCs w:val="19"/>
          <w:lang w:eastAsia="en-US"/>
        </w:rPr>
        <w:t>Okręgów.</w:t>
      </w:r>
      <w:r w:rsidR="00D52561"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</w:p>
    <w:p w:rsidR="00D52561" w:rsidRDefault="00D52561" w:rsidP="00D5256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Komitet Główny kwalifikuje dodatkowo do zawodów </w:t>
      </w:r>
      <w:r w:rsidR="00594FB6">
        <w:rPr>
          <w:rFonts w:ascii="Fira Sans" w:eastAsia="Calibri" w:hAnsi="Fira Sans" w:cs="MinionPro-Regular"/>
          <w:sz w:val="19"/>
          <w:szCs w:val="19"/>
          <w:lang w:eastAsia="en-US"/>
        </w:rPr>
        <w:t>centralny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ch do </w:t>
      </w:r>
      <w:r w:rsidR="00711EAD">
        <w:rPr>
          <w:rFonts w:ascii="Fira Sans" w:eastAsia="Calibri" w:hAnsi="Fira Sans" w:cs="MinionPro-Regular"/>
          <w:sz w:val="19"/>
          <w:szCs w:val="19"/>
          <w:lang w:eastAsia="en-US"/>
        </w:rPr>
        <w:t>32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uczestników, którzy uzyskali największą liczbę punktów w kraju, przy czym nie może to być mniej niż 50% możliwych do zdobycia punktów. </w:t>
      </w:r>
    </w:p>
    <w:p w:rsidR="00A231C4" w:rsidRPr="00EA376E" w:rsidRDefault="00A231C4" w:rsidP="00A231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 xml:space="preserve">Wyniki uczestników oraz osoby zakwalifikowane do zawodów </w:t>
      </w:r>
      <w:r w:rsidR="00711EAD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112856" w:rsidRPr="00D00026" w:rsidRDefault="00112856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D00026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9"/>
        <w:gridCol w:w="2390"/>
        <w:gridCol w:w="1807"/>
        <w:gridCol w:w="1634"/>
        <w:gridCol w:w="1828"/>
        <w:gridCol w:w="1658"/>
      </w:tblGrid>
      <w:tr w:rsidR="00A231C4" w:rsidRPr="00EA376E" w:rsidTr="00792320">
        <w:trPr>
          <w:trHeight w:val="717"/>
        </w:trPr>
        <w:tc>
          <w:tcPr>
            <w:tcW w:w="63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474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18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Numer identyfikacyjny*</w:t>
            </w:r>
          </w:p>
        </w:tc>
        <w:tc>
          <w:tcPr>
            <w:tcW w:w="1697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1876" w:type="dxa"/>
            <w:vAlign w:val="center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EA376E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okręgowych:** TAK/NIE</w:t>
            </w: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231C4" w:rsidRPr="00EA376E" w:rsidTr="00792320">
        <w:trPr>
          <w:trHeight w:val="359"/>
        </w:trPr>
        <w:tc>
          <w:tcPr>
            <w:tcW w:w="63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474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18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97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76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669" w:type="dxa"/>
          </w:tcPr>
          <w:p w:rsidR="00A231C4" w:rsidRPr="00EA376E" w:rsidRDefault="00A231C4" w:rsidP="00792320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231C4" w:rsidRPr="00EA376E" w:rsidRDefault="00A231C4" w:rsidP="00A231C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</w:t>
      </w: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………………………………………………………………………….</w:t>
      </w:r>
    </w:p>
    <w:p w:rsidR="00112856" w:rsidRPr="00A231C4" w:rsidRDefault="00A231C4" w:rsidP="00A231C4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A231C4" w:rsidSect="006D5F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EA376E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itetu Gł</w:t>
      </w:r>
      <w:r w:rsidR="00A35487">
        <w:rPr>
          <w:rFonts w:ascii="Fira Sans" w:eastAsia="Calibri" w:hAnsi="Fira Sans" w:cs="MinionPro-Regular"/>
          <w:sz w:val="19"/>
          <w:szCs w:val="19"/>
          <w:lang w:eastAsia="en-US"/>
        </w:rPr>
        <w:t>ównego)</w:t>
      </w:r>
    </w:p>
    <w:p w:rsidR="00C064ED" w:rsidRPr="00A231C4" w:rsidRDefault="00C064ED" w:rsidP="00A35487">
      <w:pPr>
        <w:tabs>
          <w:tab w:val="left" w:pos="1305"/>
        </w:tabs>
        <w:rPr>
          <w:rFonts w:ascii="Fira Sans" w:hAnsi="Fira Sans"/>
          <w:sz w:val="19"/>
          <w:szCs w:val="19"/>
        </w:rPr>
      </w:pPr>
    </w:p>
    <w:sectPr w:rsidR="00C064ED" w:rsidRPr="00A231C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08" w:rsidRDefault="00197A08" w:rsidP="00526E0B">
      <w:r>
        <w:separator/>
      </w:r>
    </w:p>
  </w:endnote>
  <w:endnote w:type="continuationSeparator" w:id="0">
    <w:p w:rsidR="00197A08" w:rsidRDefault="00197A0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DD" w:rsidRDefault="00700BDD">
    <w:pPr>
      <w:pStyle w:val="Stopka"/>
      <w:rPr>
        <w:lang w:val="en-US"/>
      </w:rPr>
    </w:pP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08" w:rsidRDefault="00197A08" w:rsidP="00526E0B">
      <w:r>
        <w:separator/>
      </w:r>
    </w:p>
  </w:footnote>
  <w:footnote w:type="continuationSeparator" w:id="0">
    <w:p w:rsidR="00197A08" w:rsidRDefault="00197A0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FA" w:rsidRDefault="00E530FA" w:rsidP="00AD6C65">
    <w:pPr>
      <w:pStyle w:val="Nagwek"/>
      <w:tabs>
        <w:tab w:val="left" w:pos="1490"/>
        <w:tab w:val="left" w:pos="9945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 w:rsidR="00AD6C65">
      <w:rPr>
        <w:rFonts w:ascii="Calibri" w:hAnsi="Calibri" w:cs="Calibri"/>
        <w:color w:val="CBCBCB"/>
        <w:sz w:val="22"/>
      </w:rPr>
      <w:tab/>
    </w:r>
  </w:p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34" w:rsidRDefault="009629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45C72"/>
    <w:rsid w:val="000730E0"/>
    <w:rsid w:val="00076023"/>
    <w:rsid w:val="000C6EEE"/>
    <w:rsid w:val="000F5B5B"/>
    <w:rsid w:val="00105D24"/>
    <w:rsid w:val="00112856"/>
    <w:rsid w:val="00121CB9"/>
    <w:rsid w:val="0016767D"/>
    <w:rsid w:val="00174EB3"/>
    <w:rsid w:val="00186AB0"/>
    <w:rsid w:val="0019007B"/>
    <w:rsid w:val="00197A08"/>
    <w:rsid w:val="001A2490"/>
    <w:rsid w:val="001D1CA2"/>
    <w:rsid w:val="001E4286"/>
    <w:rsid w:val="00216822"/>
    <w:rsid w:val="00234E1E"/>
    <w:rsid w:val="00244232"/>
    <w:rsid w:val="002608C0"/>
    <w:rsid w:val="002670D6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3453"/>
    <w:rsid w:val="003A6A87"/>
    <w:rsid w:val="003A6D55"/>
    <w:rsid w:val="003C66D5"/>
    <w:rsid w:val="003D0C64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94FB6"/>
    <w:rsid w:val="00596B37"/>
    <w:rsid w:val="005A2DD0"/>
    <w:rsid w:val="005A455E"/>
    <w:rsid w:val="005B1385"/>
    <w:rsid w:val="005D7313"/>
    <w:rsid w:val="005E5E2B"/>
    <w:rsid w:val="00614B68"/>
    <w:rsid w:val="00632756"/>
    <w:rsid w:val="00635B1D"/>
    <w:rsid w:val="00691DA9"/>
    <w:rsid w:val="006D5F2C"/>
    <w:rsid w:val="006E69A8"/>
    <w:rsid w:val="006F53A3"/>
    <w:rsid w:val="00700BDD"/>
    <w:rsid w:val="0071186B"/>
    <w:rsid w:val="00711EAD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636A"/>
    <w:rsid w:val="00845EA5"/>
    <w:rsid w:val="008818D2"/>
    <w:rsid w:val="00891AC1"/>
    <w:rsid w:val="00895F53"/>
    <w:rsid w:val="008A7AFF"/>
    <w:rsid w:val="008C2BCB"/>
    <w:rsid w:val="008D58C1"/>
    <w:rsid w:val="008E2C7B"/>
    <w:rsid w:val="008E3C69"/>
    <w:rsid w:val="008E613F"/>
    <w:rsid w:val="008F448A"/>
    <w:rsid w:val="00920C70"/>
    <w:rsid w:val="00926D5C"/>
    <w:rsid w:val="009308E3"/>
    <w:rsid w:val="00962934"/>
    <w:rsid w:val="00997FA2"/>
    <w:rsid w:val="009C2C73"/>
    <w:rsid w:val="009F1D3C"/>
    <w:rsid w:val="00A21574"/>
    <w:rsid w:val="00A231C4"/>
    <w:rsid w:val="00A35487"/>
    <w:rsid w:val="00A73A91"/>
    <w:rsid w:val="00A9292D"/>
    <w:rsid w:val="00A97176"/>
    <w:rsid w:val="00AB1F4E"/>
    <w:rsid w:val="00AB37B4"/>
    <w:rsid w:val="00AC0D72"/>
    <w:rsid w:val="00AC1113"/>
    <w:rsid w:val="00AD6C65"/>
    <w:rsid w:val="00B10DC9"/>
    <w:rsid w:val="00B4744C"/>
    <w:rsid w:val="00B56CC4"/>
    <w:rsid w:val="00B636FD"/>
    <w:rsid w:val="00B63DBE"/>
    <w:rsid w:val="00BA0336"/>
    <w:rsid w:val="00BC6C6C"/>
    <w:rsid w:val="00BD2CEE"/>
    <w:rsid w:val="00BD2DAE"/>
    <w:rsid w:val="00C064ED"/>
    <w:rsid w:val="00C453F2"/>
    <w:rsid w:val="00CC4271"/>
    <w:rsid w:val="00CD4AF0"/>
    <w:rsid w:val="00CD4B42"/>
    <w:rsid w:val="00CD6660"/>
    <w:rsid w:val="00CE5347"/>
    <w:rsid w:val="00D00026"/>
    <w:rsid w:val="00D52561"/>
    <w:rsid w:val="00D6520A"/>
    <w:rsid w:val="00D9300D"/>
    <w:rsid w:val="00DA18F3"/>
    <w:rsid w:val="00DA301B"/>
    <w:rsid w:val="00DB2401"/>
    <w:rsid w:val="00DB439B"/>
    <w:rsid w:val="00DC0298"/>
    <w:rsid w:val="00E34EDB"/>
    <w:rsid w:val="00E530FA"/>
    <w:rsid w:val="00E92A05"/>
    <w:rsid w:val="00EC59F4"/>
    <w:rsid w:val="00F170DB"/>
    <w:rsid w:val="00F21404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817680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Zalacznik_nr_8_-_Protokol_z_kwalifikacji_dodatkowych_osob_do_zawodow_centralnych.docx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E113-CA7D-432B-98C0-7ABEE71C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93B73-FB04-4951-A310-B2A5CA3908D8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96E026B8-3FD7-44E7-AD87-501D7B89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2022-05-12T10:23:00Z</cp:lastPrinted>
  <dcterms:created xsi:type="dcterms:W3CDTF">2021-10-13T08:20:00Z</dcterms:created>
  <dcterms:modified xsi:type="dcterms:W3CDTF">2022-10-03T06:35:00Z</dcterms:modified>
</cp:coreProperties>
</file>